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FEA" w:rsidRDefault="00914FEA" w:rsidP="00914FEA">
      <w:pPr>
        <w:rPr>
          <w:rFonts w:ascii="黑体" w:eastAsia="黑体" w:hAnsi="黑体" w:cs="黑体"/>
          <w:color w:val="auto"/>
        </w:rPr>
      </w:pPr>
      <w:r>
        <w:rPr>
          <w:rFonts w:ascii="黑体" w:eastAsia="黑体" w:hAnsi="黑体" w:cs="黑体" w:hint="eastAsia"/>
          <w:color w:val="auto"/>
        </w:rPr>
        <w:t>附件</w:t>
      </w:r>
    </w:p>
    <w:p w:rsidR="00914FEA" w:rsidRDefault="00914FEA" w:rsidP="00914FEA">
      <w:pPr>
        <w:rPr>
          <w:rFonts w:ascii="仿宋" w:hAnsi="仿宋"/>
          <w:color w:val="auto"/>
        </w:rPr>
      </w:pPr>
    </w:p>
    <w:p w:rsidR="00914FEA" w:rsidRDefault="00914FEA" w:rsidP="00914FEA">
      <w:pPr>
        <w:widowControl/>
        <w:adjustRightInd w:val="0"/>
        <w:snapToGrid w:val="0"/>
        <w:spacing w:line="600" w:lineRule="exact"/>
        <w:ind w:firstLineChars="200" w:firstLine="872"/>
        <w:jc w:val="center"/>
        <w:rPr>
          <w:rFonts w:ascii="方正小标宋简体" w:eastAsia="方正小标宋简体" w:hAnsi="方正小标宋简体" w:cs="方正小标宋简体"/>
          <w:bCs/>
          <w:color w:val="auto"/>
          <w:kern w:val="0"/>
          <w:sz w:val="44"/>
          <w:szCs w:val="44"/>
        </w:rPr>
      </w:pPr>
      <w:r>
        <w:rPr>
          <w:rFonts w:ascii="方正小标宋简体" w:eastAsia="方正小标宋简体" w:hAnsi="方正小标宋简体" w:cs="方正小标宋简体" w:hint="eastAsia"/>
          <w:bCs/>
          <w:color w:val="auto"/>
          <w:kern w:val="0"/>
          <w:sz w:val="44"/>
          <w:szCs w:val="44"/>
        </w:rPr>
        <w:t>2021年福建省正高级会计师评审</w:t>
      </w:r>
    </w:p>
    <w:p w:rsidR="00914FEA" w:rsidRDefault="00914FEA" w:rsidP="00914FEA">
      <w:pPr>
        <w:widowControl/>
        <w:adjustRightInd w:val="0"/>
        <w:snapToGrid w:val="0"/>
        <w:spacing w:line="600" w:lineRule="exact"/>
        <w:ind w:firstLineChars="200" w:firstLine="872"/>
        <w:jc w:val="center"/>
        <w:rPr>
          <w:rFonts w:ascii="方正小标宋简体" w:eastAsia="方正小标宋简体" w:hAnsi="方正小标宋简体" w:cs="方正小标宋简体"/>
          <w:bCs/>
          <w:color w:val="auto"/>
          <w:kern w:val="0"/>
          <w:sz w:val="44"/>
          <w:szCs w:val="44"/>
        </w:rPr>
      </w:pPr>
      <w:r>
        <w:rPr>
          <w:rFonts w:ascii="方正小标宋简体" w:eastAsia="方正小标宋简体" w:hAnsi="方正小标宋简体" w:cs="方正小标宋简体" w:hint="eastAsia"/>
          <w:bCs/>
          <w:color w:val="auto"/>
          <w:kern w:val="0"/>
          <w:sz w:val="44"/>
          <w:szCs w:val="44"/>
        </w:rPr>
        <w:t>申报材料与报送要求</w:t>
      </w:r>
    </w:p>
    <w:p w:rsidR="00914FEA" w:rsidRDefault="00914FEA" w:rsidP="00914FEA">
      <w:pPr>
        <w:widowControl/>
        <w:adjustRightInd w:val="0"/>
        <w:snapToGrid w:val="0"/>
        <w:spacing w:line="600" w:lineRule="exact"/>
        <w:ind w:firstLineChars="200" w:firstLine="872"/>
        <w:rPr>
          <w:rFonts w:ascii="方正小标宋简体" w:eastAsia="方正小标宋简体" w:hAnsi="方正小标宋简体" w:cs="方正小标宋简体"/>
          <w:bCs/>
          <w:color w:val="auto"/>
          <w:kern w:val="0"/>
          <w:sz w:val="44"/>
          <w:szCs w:val="44"/>
        </w:rPr>
      </w:pPr>
    </w:p>
    <w:p w:rsidR="00914FEA" w:rsidRDefault="00914FEA" w:rsidP="00914FEA">
      <w:pPr>
        <w:widowControl/>
        <w:adjustRightInd w:val="0"/>
        <w:snapToGrid w:val="0"/>
        <w:spacing w:line="600" w:lineRule="exact"/>
        <w:ind w:firstLineChars="200" w:firstLine="632"/>
        <w:rPr>
          <w:rFonts w:ascii="仿宋" w:hAnsi="仿宋" w:cs="仿宋"/>
          <w:color w:val="auto"/>
          <w:kern w:val="0"/>
        </w:rPr>
      </w:pPr>
      <w:r>
        <w:rPr>
          <w:rFonts w:ascii="仿宋" w:hAnsi="仿宋" w:cs="仿宋" w:hint="eastAsia"/>
          <w:color w:val="auto"/>
          <w:kern w:val="0"/>
        </w:rPr>
        <w:t>申报人员按照</w:t>
      </w:r>
      <w:r>
        <w:rPr>
          <w:rFonts w:ascii="仿宋" w:hAnsi="仿宋" w:cs="仿宋" w:hint="eastAsia"/>
          <w:color w:val="auto"/>
        </w:rPr>
        <w:t>下列</w:t>
      </w:r>
      <w:r>
        <w:rPr>
          <w:rFonts w:ascii="仿宋" w:hAnsi="仿宋" w:cs="仿宋" w:hint="eastAsia"/>
          <w:color w:val="auto"/>
          <w:kern w:val="0"/>
        </w:rPr>
        <w:t>要求准备申报材料，并进</w:t>
      </w:r>
      <w:bookmarkStart w:id="0" w:name="_GoBack"/>
      <w:bookmarkEnd w:id="0"/>
      <w:r>
        <w:rPr>
          <w:rFonts w:ascii="仿宋" w:hAnsi="仿宋" w:cs="仿宋" w:hint="eastAsia"/>
          <w:color w:val="auto"/>
          <w:kern w:val="0"/>
        </w:rPr>
        <w:t>入</w:t>
      </w:r>
      <w:r>
        <w:rPr>
          <w:rFonts w:ascii="仿宋" w:hAnsi="仿宋" w:cs="仿宋" w:hint="eastAsia"/>
          <w:color w:val="auto"/>
        </w:rPr>
        <w:t>“</w:t>
      </w:r>
      <w:r>
        <w:rPr>
          <w:rFonts w:ascii="仿宋" w:hAnsi="仿宋" w:cs="仿宋" w:hint="eastAsia"/>
          <w:color w:val="auto"/>
          <w:kern w:val="0"/>
        </w:rPr>
        <w:t>福建省财政厅政务公开网（</w:t>
      </w:r>
      <w:hyperlink r:id="rId8" w:history="1">
        <w:r>
          <w:rPr>
            <w:rStyle w:val="a5"/>
            <w:rFonts w:ascii="仿宋" w:hAnsi="仿宋" w:cs="仿宋" w:hint="eastAsia"/>
            <w:color w:val="auto"/>
            <w:kern w:val="0"/>
          </w:rPr>
          <w:t>http://czt.fujian.gov.cn/</w:t>
        </w:r>
      </w:hyperlink>
      <w:r>
        <w:rPr>
          <w:rFonts w:ascii="仿宋" w:hAnsi="仿宋" w:cs="仿宋" w:hint="eastAsia"/>
          <w:color w:val="auto"/>
          <w:kern w:val="0"/>
        </w:rPr>
        <w:t>）——专题专栏——福建会计”网页下端的“高级会计师评审系统”如实填写申报材料。</w:t>
      </w:r>
      <w:r>
        <w:rPr>
          <w:rFonts w:ascii="仿宋" w:hAnsi="仿宋" w:cs="仿宋" w:hint="eastAsia"/>
          <w:bCs/>
          <w:color w:val="auto"/>
          <w:kern w:val="0"/>
        </w:rPr>
        <w:t>申报人员应根据《福建省财政厅关于开展会计人员信息采集工作的通告》《厦门市财政局关于开展厦门市会计人员信息采集工作的通知》规定，在</w:t>
      </w:r>
      <w:r>
        <w:rPr>
          <w:rFonts w:ascii="仿宋" w:hAnsi="仿宋" w:cs="仿宋" w:hint="eastAsia"/>
          <w:color w:val="auto"/>
        </w:rPr>
        <w:t>福建省会计人员信息管理平台或厦门市会计人员综合服务平台内完成会计人员信息采集，再注册报名。</w:t>
      </w:r>
    </w:p>
    <w:p w:rsidR="00914FEA" w:rsidRDefault="00914FEA" w:rsidP="00914FEA">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一、设区市、平潭综合实验区人事部门职改办或省直有关厅、局（总公司）职改办出具的正高级会计师委托评审函1份</w:t>
      </w:r>
    </w:p>
    <w:p w:rsidR="00914FEA" w:rsidRDefault="00914FEA" w:rsidP="00914FEA">
      <w:pPr>
        <w:adjustRightInd w:val="0"/>
        <w:spacing w:line="579" w:lineRule="exact"/>
        <w:ind w:firstLineChars="196" w:firstLine="619"/>
        <w:rPr>
          <w:rFonts w:ascii="仿宋" w:hAnsi="仿宋" w:cs="仿宋"/>
          <w:color w:val="auto"/>
          <w:kern w:val="0"/>
        </w:rPr>
      </w:pPr>
      <w:r>
        <w:rPr>
          <w:rFonts w:ascii="仿宋" w:hAnsi="仿宋" w:cs="仿宋" w:hint="eastAsia"/>
          <w:color w:val="auto"/>
          <w:kern w:val="0"/>
        </w:rPr>
        <w:t>根据省政府有关高等院校、省属公立医院、省属科研机构、中小学、中职校（含技校）“评聘合一”的规定，凡我省上述单位的专业技术人员，应提供相关</w:t>
      </w:r>
      <w:r>
        <w:rPr>
          <w:rFonts w:ascii="仿宋" w:hAnsi="仿宋" w:cs="仿宋" w:hint="eastAsia"/>
          <w:b/>
          <w:color w:val="auto"/>
          <w:kern w:val="0"/>
        </w:rPr>
        <w:t>空</w:t>
      </w:r>
      <w:proofErr w:type="gramStart"/>
      <w:r>
        <w:rPr>
          <w:rFonts w:ascii="仿宋" w:hAnsi="仿宋" w:cs="仿宋" w:hint="eastAsia"/>
          <w:b/>
          <w:color w:val="auto"/>
          <w:kern w:val="0"/>
        </w:rPr>
        <w:t>岗证明</w:t>
      </w:r>
      <w:proofErr w:type="gramEnd"/>
      <w:r>
        <w:rPr>
          <w:rFonts w:ascii="仿宋" w:hAnsi="仿宋" w:cs="仿宋" w:hint="eastAsia"/>
          <w:b/>
          <w:color w:val="auto"/>
          <w:kern w:val="0"/>
        </w:rPr>
        <w:t>1份</w:t>
      </w:r>
      <w:r>
        <w:rPr>
          <w:rFonts w:ascii="仿宋" w:hAnsi="仿宋" w:cs="仿宋" w:hint="eastAsia"/>
          <w:color w:val="auto"/>
          <w:kern w:val="0"/>
        </w:rPr>
        <w:t>。</w:t>
      </w:r>
    </w:p>
    <w:p w:rsidR="00914FEA" w:rsidRDefault="00914FEA" w:rsidP="00914FEA">
      <w:pPr>
        <w:adjustRightInd w:val="0"/>
        <w:spacing w:line="579" w:lineRule="exact"/>
        <w:ind w:firstLineChars="200" w:firstLine="632"/>
        <w:rPr>
          <w:rFonts w:ascii="黑体" w:eastAsia="黑体" w:hAnsi="黑体" w:cs="黑体"/>
          <w:color w:val="auto"/>
          <w:kern w:val="0"/>
        </w:rPr>
      </w:pPr>
      <w:r>
        <w:rPr>
          <w:rFonts w:ascii="黑体" w:eastAsia="黑体" w:hAnsi="黑体" w:cs="黑体" w:hint="eastAsia"/>
          <w:color w:val="auto"/>
          <w:kern w:val="0"/>
        </w:rPr>
        <w:t>二、《专业技术职务任职资格评审表》（以下简称《评审表》）一式4份（双面打印，复印件无效）</w:t>
      </w:r>
    </w:p>
    <w:p w:rsidR="00914FEA" w:rsidRDefault="00914FEA" w:rsidP="00914FEA">
      <w:pPr>
        <w:adjustRightInd w:val="0"/>
        <w:snapToGrid w:val="0"/>
        <w:spacing w:line="579" w:lineRule="exact"/>
        <w:ind w:firstLine="540"/>
        <w:rPr>
          <w:rFonts w:ascii="仿宋" w:hAnsi="仿宋" w:cs="仿宋"/>
          <w:color w:val="auto"/>
          <w:kern w:val="0"/>
        </w:rPr>
      </w:pPr>
      <w:r>
        <w:rPr>
          <w:rFonts w:ascii="仿宋" w:hAnsi="仿宋" w:cs="仿宋" w:hint="eastAsia"/>
          <w:color w:val="auto"/>
          <w:kern w:val="0"/>
        </w:rPr>
        <w:t>《评审表》在高级会计师评审系统内填写，导出排版后可直接打印。</w:t>
      </w:r>
    </w:p>
    <w:p w:rsidR="00914FEA" w:rsidRDefault="00914FEA" w:rsidP="00914FEA">
      <w:pPr>
        <w:adjustRightInd w:val="0"/>
        <w:snapToGrid w:val="0"/>
        <w:spacing w:line="579" w:lineRule="exact"/>
        <w:ind w:firstLine="540"/>
        <w:rPr>
          <w:rFonts w:ascii="仿宋" w:hAnsi="仿宋" w:cs="仿宋"/>
          <w:color w:val="auto"/>
          <w:kern w:val="0"/>
        </w:rPr>
      </w:pPr>
      <w:r>
        <w:rPr>
          <w:rFonts w:ascii="仿宋" w:hAnsi="仿宋" w:cs="仿宋" w:hint="eastAsia"/>
          <w:color w:val="auto"/>
          <w:kern w:val="0"/>
        </w:rPr>
        <w:lastRenderedPageBreak/>
        <w:t>（一）根据《职称评审管理暂行规定》（</w:t>
      </w:r>
      <w:proofErr w:type="gramStart"/>
      <w:r>
        <w:rPr>
          <w:rFonts w:ascii="仿宋" w:hAnsi="仿宋" w:cs="仿宋" w:hint="eastAsia"/>
          <w:color w:val="auto"/>
          <w:kern w:val="0"/>
        </w:rPr>
        <w:t>人社部</w:t>
      </w:r>
      <w:proofErr w:type="gramEnd"/>
      <w:r>
        <w:rPr>
          <w:rFonts w:ascii="仿宋" w:hAnsi="仿宋" w:cs="仿宋" w:hint="eastAsia"/>
          <w:color w:val="auto"/>
          <w:kern w:val="0"/>
        </w:rPr>
        <w:t>令第40号）文件精神，各单位在申报材料和推荐材料正式上报之前，应将申报者的《评审表》《申报正高级会计师职务任职资格人员情况表》在本单位张贴公示5个工作日以上（含5个工作日），并在《评审表》中的“单位推荐意见”栏内注明“经公示（公示期从*年*月*日至*年*月*日），材料真实无异议，符合正高级会计师职务任职资格申报条件，同意推荐”。</w:t>
      </w:r>
    </w:p>
    <w:p w:rsidR="00914FEA" w:rsidRDefault="00914FEA" w:rsidP="00914FEA">
      <w:pPr>
        <w:adjustRightInd w:val="0"/>
        <w:snapToGrid w:val="0"/>
        <w:spacing w:line="579" w:lineRule="exact"/>
        <w:ind w:firstLineChars="200" w:firstLine="632"/>
        <w:rPr>
          <w:rFonts w:ascii="仿宋" w:hAnsi="仿宋" w:cs="仿宋"/>
          <w:color w:val="auto"/>
          <w:kern w:val="0"/>
        </w:rPr>
      </w:pPr>
      <w:r>
        <w:rPr>
          <w:rFonts w:ascii="仿宋" w:hAnsi="仿宋" w:cs="仿宋" w:hint="eastAsia"/>
          <w:color w:val="auto"/>
          <w:kern w:val="0"/>
        </w:rPr>
        <w:t>（二）“</w:t>
      </w:r>
      <w:r>
        <w:rPr>
          <w:rFonts w:ascii="仿宋" w:hAnsi="仿宋" w:cs="仿宋" w:hint="eastAsia"/>
          <w:bCs/>
          <w:color w:val="auto"/>
          <w:kern w:val="0"/>
        </w:rPr>
        <w:t>基层单位意见”栏，本单位签注意见后，由单位负责人签章并加盖单位公章。</w:t>
      </w:r>
    </w:p>
    <w:p w:rsidR="00914FEA" w:rsidRDefault="00914FEA" w:rsidP="00914FEA">
      <w:pPr>
        <w:widowControl/>
        <w:adjustRightInd w:val="0"/>
        <w:spacing w:line="579" w:lineRule="exact"/>
        <w:ind w:firstLineChars="200" w:firstLine="632"/>
        <w:rPr>
          <w:rFonts w:ascii="仿宋" w:hAnsi="仿宋" w:cs="仿宋"/>
          <w:bCs/>
          <w:color w:val="auto"/>
          <w:kern w:val="0"/>
        </w:rPr>
      </w:pPr>
      <w:r>
        <w:rPr>
          <w:rFonts w:ascii="仿宋" w:hAnsi="仿宋" w:cs="仿宋" w:hint="eastAsia"/>
          <w:color w:val="auto"/>
          <w:kern w:val="0"/>
        </w:rPr>
        <w:t>（三）</w:t>
      </w:r>
      <w:r>
        <w:rPr>
          <w:rFonts w:ascii="仿宋" w:hAnsi="仿宋" w:cs="仿宋" w:hint="eastAsia"/>
          <w:bCs/>
          <w:color w:val="auto"/>
          <w:kern w:val="0"/>
        </w:rPr>
        <w:t>“呈报单位意见”栏，各设区市财政局、</w:t>
      </w:r>
      <w:proofErr w:type="gramStart"/>
      <w:r>
        <w:rPr>
          <w:rFonts w:ascii="仿宋" w:hAnsi="仿宋" w:cs="仿宋" w:hint="eastAsia"/>
          <w:bCs/>
          <w:color w:val="auto"/>
          <w:kern w:val="0"/>
        </w:rPr>
        <w:t>人社局</w:t>
      </w:r>
      <w:proofErr w:type="gramEnd"/>
      <w:r>
        <w:rPr>
          <w:rFonts w:ascii="仿宋" w:hAnsi="仿宋" w:cs="仿宋" w:hint="eastAsia"/>
          <w:bCs/>
          <w:color w:val="auto"/>
          <w:kern w:val="0"/>
        </w:rPr>
        <w:t>职改办或行业主管厅局（总公司）职改办签注意见后，由各职改办负责人签章并加盖公章。</w:t>
      </w:r>
    </w:p>
    <w:p w:rsidR="00914FEA" w:rsidRDefault="00914FEA" w:rsidP="00914FEA">
      <w:pPr>
        <w:widowControl/>
        <w:adjustRightInd w:val="0"/>
        <w:spacing w:line="579" w:lineRule="exact"/>
        <w:ind w:firstLineChars="196" w:firstLine="619"/>
        <w:rPr>
          <w:rFonts w:ascii="仿宋" w:hAnsi="仿宋" w:cs="仿宋"/>
          <w:color w:val="auto"/>
          <w:kern w:val="0"/>
        </w:rPr>
      </w:pPr>
      <w:r>
        <w:rPr>
          <w:rFonts w:ascii="仿宋" w:hAnsi="仿宋" w:cs="仿宋" w:hint="eastAsia"/>
          <w:color w:val="auto"/>
          <w:kern w:val="0"/>
        </w:rPr>
        <w:t>（四）《评审表》封面盖本单位职改办或人事部门公章，整册加盖骑缝章。</w:t>
      </w:r>
    </w:p>
    <w:p w:rsidR="00914FEA" w:rsidRDefault="00914FEA" w:rsidP="00914FEA">
      <w:pPr>
        <w:widowControl/>
        <w:adjustRightInd w:val="0"/>
        <w:spacing w:line="579" w:lineRule="atLeast"/>
        <w:ind w:firstLineChars="202" w:firstLine="638"/>
        <w:rPr>
          <w:rFonts w:ascii="仿宋" w:hAnsi="仿宋" w:cs="仿宋"/>
          <w:b/>
          <w:bCs/>
          <w:color w:val="auto"/>
          <w:kern w:val="0"/>
        </w:rPr>
      </w:pPr>
      <w:r>
        <w:rPr>
          <w:rFonts w:ascii="仿宋" w:hAnsi="仿宋" w:cs="仿宋" w:hint="eastAsia"/>
          <w:color w:val="auto"/>
          <w:kern w:val="0"/>
        </w:rPr>
        <w:t>（五）</w:t>
      </w:r>
      <w:r>
        <w:rPr>
          <w:rFonts w:ascii="仿宋" w:hAnsi="仿宋" w:cs="仿宋" w:hint="eastAsia"/>
          <w:b/>
          <w:bCs/>
          <w:color w:val="auto"/>
          <w:kern w:val="0"/>
        </w:rPr>
        <w:t>《评审表》用胶水在左侧面粘贴成册，不能用订书钉装订，以便归档管理。</w:t>
      </w:r>
    </w:p>
    <w:p w:rsidR="00914FEA" w:rsidRDefault="00914FEA" w:rsidP="00914FEA">
      <w:pPr>
        <w:widowControl/>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三、《单位推荐意见》一式20份</w:t>
      </w:r>
    </w:p>
    <w:p w:rsidR="00914FEA" w:rsidRDefault="00914FEA" w:rsidP="00914FEA">
      <w:pPr>
        <w:widowControl/>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t>单位推荐意见要求字数在1500字以上，须由单位人事部门对申报人的业务理论水平、工作能力、主要业绩成果等情况</w:t>
      </w:r>
      <w:proofErr w:type="gramStart"/>
      <w:r>
        <w:rPr>
          <w:rFonts w:ascii="仿宋" w:hAnsi="仿宋" w:cs="仿宋" w:hint="eastAsia"/>
          <w:color w:val="auto"/>
          <w:kern w:val="0"/>
        </w:rPr>
        <w:t>作出</w:t>
      </w:r>
      <w:proofErr w:type="gramEnd"/>
      <w:r>
        <w:rPr>
          <w:rFonts w:ascii="仿宋" w:hAnsi="仿宋" w:cs="仿宋" w:hint="eastAsia"/>
          <w:color w:val="auto"/>
          <w:kern w:val="0"/>
        </w:rPr>
        <w:t>评价。</w:t>
      </w:r>
    </w:p>
    <w:p w:rsidR="00914FEA" w:rsidRDefault="00914FEA" w:rsidP="00914FEA">
      <w:pPr>
        <w:widowControl/>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四、《单位简介》一式20份</w:t>
      </w:r>
    </w:p>
    <w:p w:rsidR="00914FEA" w:rsidRDefault="00914FEA" w:rsidP="00914FEA">
      <w:pPr>
        <w:widowControl/>
        <w:adjustRightInd w:val="0"/>
        <w:spacing w:line="579" w:lineRule="exact"/>
        <w:ind w:firstLineChars="200" w:firstLine="632"/>
        <w:rPr>
          <w:rFonts w:ascii="仿宋" w:hAnsi="仿宋" w:cs="仿宋"/>
          <w:bCs/>
          <w:color w:val="auto"/>
          <w:kern w:val="0"/>
        </w:rPr>
      </w:pPr>
      <w:r>
        <w:rPr>
          <w:rFonts w:ascii="仿宋" w:hAnsi="仿宋" w:cs="仿宋" w:hint="eastAsia"/>
          <w:color w:val="auto"/>
          <w:kern w:val="0"/>
        </w:rPr>
        <w:lastRenderedPageBreak/>
        <w:t>（一）填报所在单位情况简介。</w:t>
      </w:r>
      <w:r>
        <w:rPr>
          <w:rFonts w:ascii="仿宋" w:hAnsi="仿宋" w:cs="仿宋" w:hint="eastAsia"/>
          <w:bCs/>
          <w:color w:val="auto"/>
          <w:kern w:val="0"/>
        </w:rPr>
        <w:t>申报人员必须使用本公司（单位）经过外部审计的年度财务报告中的相关数据资料。</w:t>
      </w:r>
    </w:p>
    <w:p w:rsidR="00914FEA" w:rsidRDefault="00914FEA" w:rsidP="00914FEA">
      <w:pPr>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t>（二）在“单位人员组织架构”项中列示单位组织架构情况，内容如下：①本人所在单位层级：大型（或中型、小型）企业本级、大型（或中型）企业一级子公司、大型（或中型）企业二级子公司、大型（或中型）企业三级子公司、大型（或中型）企业分公司，按所在单位实际层级选择一项；②本人所在管理职务层级，例如：主办会计→财务部经理（本人）→财务部总经理→财务总监→总经理→董事长。会计师事务所或税务师事务所增加说明本所注册会计师或注册税务师总人数。</w:t>
      </w:r>
    </w:p>
    <w:p w:rsidR="00914FEA" w:rsidRDefault="00914FEA" w:rsidP="00914FEA">
      <w:pPr>
        <w:widowControl/>
        <w:adjustRightInd w:val="0"/>
        <w:spacing w:line="579" w:lineRule="exact"/>
        <w:ind w:firstLineChars="200" w:firstLine="632"/>
        <w:rPr>
          <w:rFonts w:ascii="黑体" w:eastAsia="黑体" w:hAnsi="黑体" w:cs="黑体"/>
          <w:bCs/>
          <w:color w:val="auto"/>
          <w:kern w:val="0"/>
        </w:rPr>
      </w:pPr>
      <w:r>
        <w:rPr>
          <w:rFonts w:ascii="黑体" w:eastAsia="黑体" w:hAnsi="黑体" w:cs="黑体" w:hint="eastAsia"/>
          <w:bCs/>
          <w:color w:val="auto"/>
          <w:kern w:val="0"/>
        </w:rPr>
        <w:t>五、《申报正高级会计师职务任职资格人员情况表》（以下简称《个人情况表》）一式20份</w:t>
      </w:r>
    </w:p>
    <w:p w:rsidR="00914FEA" w:rsidRDefault="00914FEA" w:rsidP="00914FEA">
      <w:pPr>
        <w:adjustRightInd w:val="0"/>
        <w:snapToGrid w:val="0"/>
        <w:spacing w:line="579" w:lineRule="exact"/>
        <w:ind w:firstLine="540"/>
        <w:rPr>
          <w:rFonts w:ascii="仿宋" w:hAnsi="仿宋" w:cs="仿宋"/>
          <w:color w:val="auto"/>
          <w:kern w:val="0"/>
        </w:rPr>
      </w:pPr>
      <w:r>
        <w:rPr>
          <w:rFonts w:ascii="仿宋" w:hAnsi="仿宋" w:cs="仿宋" w:hint="eastAsia"/>
          <w:color w:val="auto"/>
          <w:kern w:val="0"/>
        </w:rPr>
        <w:t>《个人情况表》在高级会计师评审系统内填写，导出排版后可直接打印。</w:t>
      </w:r>
    </w:p>
    <w:p w:rsidR="00914FEA" w:rsidRDefault="00914FEA" w:rsidP="00914FEA">
      <w:pPr>
        <w:widowControl/>
        <w:adjustRightInd w:val="0"/>
        <w:spacing w:line="579" w:lineRule="exact"/>
        <w:ind w:firstLineChars="192" w:firstLine="606"/>
        <w:rPr>
          <w:rFonts w:ascii="仿宋" w:hAnsi="仿宋" w:cs="仿宋"/>
          <w:color w:val="auto"/>
          <w:kern w:val="0"/>
        </w:rPr>
      </w:pPr>
      <w:r>
        <w:rPr>
          <w:rFonts w:ascii="仿宋" w:hAnsi="仿宋" w:cs="仿宋" w:hint="eastAsia"/>
          <w:color w:val="auto"/>
          <w:kern w:val="0"/>
        </w:rPr>
        <w:t>（一）破格申报人员应注明符合申报条件的具体条目。</w:t>
      </w:r>
    </w:p>
    <w:p w:rsidR="00914FEA" w:rsidRDefault="00914FEA" w:rsidP="00914FEA">
      <w:pPr>
        <w:widowControl/>
        <w:adjustRightInd w:val="0"/>
        <w:spacing w:line="579" w:lineRule="exact"/>
        <w:ind w:firstLineChars="192" w:firstLine="606"/>
        <w:rPr>
          <w:rFonts w:ascii="仿宋" w:hAnsi="仿宋" w:cs="仿宋"/>
          <w:color w:val="auto"/>
          <w:kern w:val="0"/>
        </w:rPr>
      </w:pPr>
      <w:r>
        <w:rPr>
          <w:rFonts w:ascii="仿宋" w:hAnsi="仿宋" w:cs="仿宋" w:hint="eastAsia"/>
          <w:color w:val="auto"/>
          <w:kern w:val="0"/>
        </w:rPr>
        <w:t>（二）“履行职责情况”栏，填报受聘高级会计师资格前后履行职责情况，字数要求2000字以上，重点突出专业理论、工作能力和业绩成果。</w:t>
      </w:r>
    </w:p>
    <w:p w:rsidR="00914FEA" w:rsidRDefault="00914FEA" w:rsidP="00914FEA">
      <w:pPr>
        <w:widowControl/>
        <w:adjustRightInd w:val="0"/>
        <w:spacing w:line="579" w:lineRule="exact"/>
        <w:ind w:firstLineChars="192" w:firstLine="606"/>
        <w:rPr>
          <w:rFonts w:ascii="仿宋" w:hAnsi="仿宋" w:cs="仿宋"/>
          <w:color w:val="auto"/>
          <w:kern w:val="0"/>
        </w:rPr>
      </w:pPr>
      <w:r>
        <w:rPr>
          <w:rFonts w:ascii="仿宋" w:hAnsi="仿宋" w:cs="仿宋" w:hint="eastAsia"/>
          <w:color w:val="auto"/>
          <w:kern w:val="0"/>
        </w:rPr>
        <w:t xml:space="preserve">（三）“专业获奖”栏，填列财政部门或财政部门、人事部门共同颁发的奖项。除此外的获奖，列在“非专业获奖”。  </w:t>
      </w:r>
    </w:p>
    <w:p w:rsidR="00914FEA" w:rsidRDefault="00914FEA" w:rsidP="00914FEA">
      <w:pPr>
        <w:widowControl/>
        <w:adjustRightInd w:val="0"/>
        <w:spacing w:line="579" w:lineRule="exact"/>
        <w:ind w:firstLineChars="192" w:firstLine="609"/>
        <w:rPr>
          <w:rFonts w:ascii="仿宋" w:hAnsi="仿宋" w:cs="仿宋"/>
          <w:b/>
          <w:bCs/>
          <w:color w:val="auto"/>
          <w:kern w:val="0"/>
        </w:rPr>
      </w:pPr>
      <w:proofErr w:type="gramStart"/>
      <w:r>
        <w:rPr>
          <w:rFonts w:ascii="仿宋" w:hAnsi="仿宋" w:cs="仿宋" w:hint="eastAsia"/>
          <w:b/>
          <w:bCs/>
          <w:color w:val="auto"/>
          <w:kern w:val="0"/>
        </w:rPr>
        <w:lastRenderedPageBreak/>
        <w:t>上述第三</w:t>
      </w:r>
      <w:proofErr w:type="gramEnd"/>
      <w:r>
        <w:rPr>
          <w:rFonts w:ascii="仿宋" w:hAnsi="仿宋" w:cs="仿宋" w:hint="eastAsia"/>
          <w:b/>
          <w:bCs/>
          <w:color w:val="auto"/>
          <w:kern w:val="0"/>
        </w:rPr>
        <w:t>到第五项申报材料（《单位推荐意见》《单位简介》和《个人情况表》）按顺序合并装订成册，每册加盖骑缝章，一式20份。</w:t>
      </w:r>
    </w:p>
    <w:p w:rsidR="00914FEA" w:rsidRDefault="00914FEA" w:rsidP="00914FEA">
      <w:pPr>
        <w:widowControl/>
        <w:adjustRightInd w:val="0"/>
        <w:spacing w:line="579" w:lineRule="exact"/>
        <w:ind w:firstLineChars="220" w:firstLine="695"/>
        <w:rPr>
          <w:rFonts w:ascii="黑体" w:eastAsia="黑体" w:hAnsi="黑体" w:cs="黑体"/>
          <w:bCs/>
          <w:color w:val="auto"/>
          <w:kern w:val="0"/>
        </w:rPr>
      </w:pPr>
      <w:r>
        <w:rPr>
          <w:rFonts w:ascii="黑体" w:eastAsia="黑体" w:hAnsi="黑体" w:cs="黑体" w:hint="eastAsia"/>
          <w:bCs/>
          <w:color w:val="auto"/>
          <w:kern w:val="0"/>
        </w:rPr>
        <w:t>六、论文、著作</w:t>
      </w:r>
    </w:p>
    <w:p w:rsidR="00914FEA" w:rsidRDefault="00914FEA" w:rsidP="00914FEA">
      <w:pPr>
        <w:widowControl/>
        <w:adjustRightInd w:val="0"/>
        <w:snapToGrid w:val="0"/>
        <w:spacing w:line="600" w:lineRule="exact"/>
        <w:ind w:firstLineChars="196" w:firstLine="619"/>
        <w:rPr>
          <w:rFonts w:ascii="仿宋" w:hAnsi="仿宋" w:cs="仿宋"/>
          <w:b/>
          <w:color w:val="auto"/>
          <w:kern w:val="0"/>
        </w:rPr>
      </w:pPr>
      <w:r>
        <w:rPr>
          <w:rFonts w:ascii="仿宋" w:hAnsi="仿宋" w:cs="仿宋" w:hint="eastAsia"/>
          <w:color w:val="auto"/>
          <w:kern w:val="0"/>
        </w:rPr>
        <w:t>（一）论文或著作发表期限，应在受聘高级会计师后，</w:t>
      </w:r>
      <w:r>
        <w:rPr>
          <w:rFonts w:ascii="仿宋" w:hAnsi="仿宋" w:cs="仿宋" w:hint="eastAsia"/>
          <w:bCs/>
          <w:color w:val="auto"/>
          <w:kern w:val="0"/>
        </w:rPr>
        <w:t>到2020年12月31日止</w:t>
      </w:r>
      <w:r>
        <w:rPr>
          <w:rFonts w:ascii="仿宋" w:hAnsi="仿宋" w:cs="仿宋" w:hint="eastAsia"/>
          <w:color w:val="auto"/>
          <w:kern w:val="0"/>
        </w:rPr>
        <w:t>。对论文和案例（调研报告）实行“文献复制检测”，由评审委员会确定文献复制比率最高线，高于最高线的实行一票否决。</w:t>
      </w:r>
    </w:p>
    <w:p w:rsidR="00914FEA" w:rsidRDefault="00914FEA" w:rsidP="00914FEA">
      <w:pPr>
        <w:widowControl/>
        <w:adjustRightInd w:val="0"/>
        <w:spacing w:line="579" w:lineRule="exact"/>
        <w:ind w:firstLine="540"/>
        <w:rPr>
          <w:rFonts w:ascii="仿宋" w:hAnsi="仿宋" w:cs="仿宋"/>
          <w:b/>
          <w:color w:val="auto"/>
          <w:kern w:val="0"/>
        </w:rPr>
      </w:pPr>
      <w:r>
        <w:rPr>
          <w:rFonts w:ascii="仿宋" w:hAnsi="仿宋" w:cs="仿宋" w:hint="eastAsia"/>
          <w:color w:val="auto"/>
          <w:kern w:val="0"/>
        </w:rPr>
        <w:t>（二）</w:t>
      </w:r>
      <w:r>
        <w:rPr>
          <w:rFonts w:ascii="仿宋" w:hAnsi="仿宋" w:cs="宋体" w:hint="eastAsia"/>
          <w:color w:val="auto"/>
          <w:kern w:val="0"/>
        </w:rPr>
        <w:t>选定1篇论文作为</w:t>
      </w:r>
      <w:r>
        <w:rPr>
          <w:rFonts w:ascii="仿宋" w:hAnsi="仿宋" w:cs="仿宋" w:hint="eastAsia"/>
          <w:color w:val="auto"/>
          <w:kern w:val="0"/>
        </w:rPr>
        <w:t>代表作，提供刊物原件1份，复印件</w:t>
      </w:r>
      <w:r>
        <w:rPr>
          <w:rFonts w:ascii="仿宋" w:hAnsi="仿宋" w:cs="仿宋" w:hint="eastAsia"/>
          <w:color w:val="auto"/>
        </w:rPr>
        <w:t>（含封面、目录和正文）</w:t>
      </w:r>
      <w:r>
        <w:rPr>
          <w:rFonts w:ascii="仿宋" w:hAnsi="仿宋" w:cs="仿宋" w:hint="eastAsia"/>
          <w:color w:val="auto"/>
          <w:kern w:val="0"/>
        </w:rPr>
        <w:t>20份。以专著为代表作的，除原件1份外，要求提供内容简介（500字左右）和专著中的重要观点（特别是有创新的观点）及所在章节页复印件20份。</w:t>
      </w:r>
    </w:p>
    <w:p w:rsidR="00914FEA" w:rsidRDefault="00914FEA" w:rsidP="00914FEA">
      <w:pPr>
        <w:adjustRightInd w:val="0"/>
        <w:snapToGrid w:val="0"/>
        <w:spacing w:line="579" w:lineRule="exact"/>
        <w:ind w:firstLine="540"/>
        <w:rPr>
          <w:rFonts w:ascii="仿宋" w:hAnsi="仿宋" w:cs="仿宋"/>
          <w:color w:val="auto"/>
          <w:kern w:val="0"/>
        </w:rPr>
      </w:pPr>
      <w:r>
        <w:rPr>
          <w:rFonts w:ascii="仿宋" w:hAnsi="仿宋" w:cs="仿宋" w:hint="eastAsia"/>
          <w:color w:val="auto"/>
          <w:kern w:val="0"/>
        </w:rPr>
        <w:t>（三）</w:t>
      </w:r>
      <w:r>
        <w:rPr>
          <w:rFonts w:ascii="仿宋" w:hAnsi="仿宋" w:cs="仿宋" w:hint="eastAsia"/>
          <w:color w:val="auto"/>
        </w:rPr>
        <w:t>代表作以外的其他论文、著作，提供</w:t>
      </w:r>
      <w:r>
        <w:rPr>
          <w:rFonts w:ascii="仿宋" w:hAnsi="仿宋" w:cs="仿宋" w:hint="eastAsia"/>
          <w:color w:val="auto"/>
          <w:kern w:val="0"/>
        </w:rPr>
        <w:t>原件1份，复印件1份。</w:t>
      </w:r>
    </w:p>
    <w:p w:rsidR="00914FEA" w:rsidRDefault="00914FEA" w:rsidP="00914FEA">
      <w:pPr>
        <w:adjustRightInd w:val="0"/>
        <w:snapToGrid w:val="0"/>
        <w:spacing w:line="579" w:lineRule="exact"/>
        <w:ind w:firstLineChars="200" w:firstLine="632"/>
        <w:rPr>
          <w:rFonts w:ascii="仿宋" w:hAnsi="仿宋" w:cs="仿宋"/>
          <w:color w:val="auto"/>
          <w:kern w:val="0"/>
        </w:rPr>
      </w:pPr>
      <w:r>
        <w:rPr>
          <w:rFonts w:ascii="仿宋" w:hAnsi="仿宋" w:cs="仿宋" w:hint="eastAsia"/>
          <w:color w:val="auto"/>
          <w:kern w:val="0"/>
        </w:rPr>
        <w:t>（四）所有报送论文认证的</w:t>
      </w:r>
      <w:r>
        <w:rPr>
          <w:rFonts w:ascii="仿宋" w:hAnsi="仿宋" w:cs="仿宋" w:hint="eastAsia"/>
          <w:color w:val="auto"/>
        </w:rPr>
        <w:t>复印件1份</w:t>
      </w:r>
      <w:r>
        <w:rPr>
          <w:rFonts w:ascii="仿宋" w:hAnsi="仿宋" w:cs="仿宋" w:hint="eastAsia"/>
          <w:color w:val="auto"/>
          <w:kern w:val="0"/>
        </w:rPr>
        <w:t>。提供在中国知网（</w:t>
      </w:r>
      <w:hyperlink r:id="rId9" w:history="1">
        <w:r>
          <w:rPr>
            <w:rStyle w:val="a5"/>
            <w:rFonts w:ascii="仿宋" w:hAnsi="仿宋" w:cs="仿宋" w:hint="eastAsia"/>
            <w:color w:val="auto"/>
            <w:kern w:val="0"/>
          </w:rPr>
          <w:t>http://www.cnki.net/</w:t>
        </w:r>
      </w:hyperlink>
      <w:r>
        <w:rPr>
          <w:rFonts w:ascii="仿宋" w:hAnsi="仿宋" w:cs="仿宋" w:hint="eastAsia"/>
          <w:color w:val="auto"/>
          <w:kern w:val="0"/>
        </w:rPr>
        <w:t>）上查询到的论文结果的复印件（《福建财会研究》除外）。查询结果必须包括题名、作者、来源出处、发表时间等内容，打印后分别附在</w:t>
      </w:r>
      <w:r>
        <w:rPr>
          <w:rFonts w:ascii="仿宋" w:hAnsi="仿宋" w:cs="仿宋" w:hint="eastAsia"/>
          <w:color w:val="auto"/>
        </w:rPr>
        <w:t>论文复印件的</w:t>
      </w:r>
      <w:r>
        <w:rPr>
          <w:rFonts w:ascii="仿宋" w:hAnsi="仿宋" w:cs="仿宋" w:hint="eastAsia"/>
          <w:color w:val="auto"/>
          <w:kern w:val="0"/>
        </w:rPr>
        <w:t>后面。</w:t>
      </w:r>
    </w:p>
    <w:p w:rsidR="00914FEA" w:rsidRDefault="00914FEA" w:rsidP="00914FEA">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七、财会案例（或调研报告）一式20份</w:t>
      </w:r>
    </w:p>
    <w:p w:rsidR="00914FEA" w:rsidRDefault="00914FEA" w:rsidP="00914FEA">
      <w:pPr>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t>（一）</w:t>
      </w:r>
      <w:r>
        <w:rPr>
          <w:rFonts w:ascii="仿宋" w:hAnsi="仿宋" w:cs="仿宋" w:hint="eastAsia"/>
          <w:bCs/>
          <w:color w:val="auto"/>
          <w:kern w:val="0"/>
        </w:rPr>
        <w:t>财会案例应是受聘高级会计师后结合本职工作实际的某项业务或事项，要求有背景、主题、过程、结果、分析和本人发挥作用以及启示借鉴，字数在5000字以上。</w:t>
      </w:r>
    </w:p>
    <w:p w:rsidR="00914FEA" w:rsidRDefault="00914FEA" w:rsidP="00914FEA">
      <w:pPr>
        <w:widowControl/>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lastRenderedPageBreak/>
        <w:t>（二）财会工作</w:t>
      </w:r>
      <w:r>
        <w:rPr>
          <w:rFonts w:ascii="仿宋" w:hAnsi="仿宋" w:cs="仿宋" w:hint="eastAsia"/>
          <w:color w:val="auto"/>
        </w:rPr>
        <w:t>调研报告应是</w:t>
      </w:r>
      <w:r>
        <w:rPr>
          <w:rFonts w:ascii="仿宋" w:hAnsi="仿宋" w:cs="仿宋" w:hint="eastAsia"/>
          <w:bCs/>
          <w:color w:val="auto"/>
          <w:kern w:val="0"/>
        </w:rPr>
        <w:t>受聘高级会计师后</w:t>
      </w:r>
      <w:r>
        <w:rPr>
          <w:rFonts w:ascii="仿宋" w:hAnsi="仿宋" w:cs="仿宋" w:hint="eastAsia"/>
          <w:color w:val="auto"/>
        </w:rPr>
        <w:t>结合本职工作实际的某项业务、事项或问题，要求有背景、有情况、有分析、有针对性的意见或建议和本人发挥的作用以及报告供单位或领导参考情况，字数在5000字以上。</w:t>
      </w:r>
    </w:p>
    <w:p w:rsidR="00914FEA" w:rsidRDefault="00914FEA" w:rsidP="00914FEA">
      <w:pPr>
        <w:widowControl/>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八、2016-2020年度《单位年度考核登记表》复印件各1份</w:t>
      </w:r>
    </w:p>
    <w:p w:rsidR="00914FEA" w:rsidRDefault="00914FEA" w:rsidP="00914FEA">
      <w:pPr>
        <w:widowControl/>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九、身份证复印件1份</w:t>
      </w:r>
    </w:p>
    <w:p w:rsidR="00914FEA" w:rsidRDefault="00914FEA" w:rsidP="00914FEA">
      <w:pPr>
        <w:widowControl/>
        <w:adjustRightInd w:val="0"/>
        <w:snapToGrid w:val="0"/>
        <w:spacing w:line="600"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十、学历（学位）证书复印件1份</w:t>
      </w:r>
    </w:p>
    <w:p w:rsidR="00914FEA" w:rsidRDefault="00914FEA" w:rsidP="00914FEA">
      <w:pPr>
        <w:widowControl/>
        <w:adjustRightInd w:val="0"/>
        <w:snapToGrid w:val="0"/>
        <w:spacing w:line="600" w:lineRule="exact"/>
        <w:ind w:firstLineChars="196" w:firstLine="619"/>
        <w:rPr>
          <w:rFonts w:ascii="仿宋" w:hAnsi="仿宋" w:cs="仿宋"/>
          <w:bCs/>
          <w:color w:val="auto"/>
          <w:kern w:val="0"/>
        </w:rPr>
      </w:pPr>
      <w:r>
        <w:rPr>
          <w:rFonts w:ascii="仿宋" w:hAnsi="仿宋" w:cs="仿宋" w:hint="eastAsia"/>
          <w:bCs/>
          <w:color w:val="auto"/>
          <w:kern w:val="0"/>
        </w:rPr>
        <w:t>在职取得专科及以上学历的，须提供各前置学历的证书。能提供有效的</w:t>
      </w:r>
      <w:proofErr w:type="gramStart"/>
      <w:r>
        <w:rPr>
          <w:rFonts w:ascii="仿宋" w:hAnsi="仿宋" w:cs="仿宋" w:hint="eastAsia"/>
          <w:bCs/>
          <w:color w:val="auto"/>
          <w:kern w:val="0"/>
        </w:rPr>
        <w:t>学信网在线</w:t>
      </w:r>
      <w:proofErr w:type="gramEnd"/>
      <w:r>
        <w:rPr>
          <w:rFonts w:ascii="仿宋" w:hAnsi="仿宋" w:cs="仿宋" w:hint="eastAsia"/>
          <w:bCs/>
          <w:color w:val="auto"/>
          <w:kern w:val="0"/>
        </w:rPr>
        <w:t>验证报告的可不提交学历（学位）证书复印件。</w:t>
      </w:r>
    </w:p>
    <w:p w:rsidR="00914FEA" w:rsidRDefault="00914FEA" w:rsidP="00914FEA">
      <w:pPr>
        <w:adjustRightInd w:val="0"/>
        <w:spacing w:line="579" w:lineRule="exact"/>
        <w:ind w:firstLineChars="196" w:firstLine="619"/>
        <w:rPr>
          <w:rFonts w:ascii="仿宋" w:hAnsi="仿宋" w:cs="仿宋"/>
          <w:b/>
          <w:color w:val="auto"/>
          <w:kern w:val="0"/>
        </w:rPr>
      </w:pPr>
      <w:r>
        <w:rPr>
          <w:rFonts w:ascii="仿宋" w:hAnsi="仿宋" w:cs="仿宋" w:hint="eastAsia"/>
          <w:color w:val="auto"/>
          <w:kern w:val="0"/>
        </w:rPr>
        <w:t>2002年后在国内取得并可</w:t>
      </w:r>
      <w:proofErr w:type="gramStart"/>
      <w:r>
        <w:rPr>
          <w:rFonts w:ascii="仿宋" w:hAnsi="仿宋" w:cs="仿宋" w:hint="eastAsia"/>
          <w:color w:val="auto"/>
          <w:kern w:val="0"/>
        </w:rPr>
        <w:t>在学信网</w:t>
      </w:r>
      <w:proofErr w:type="gramEnd"/>
      <w:r>
        <w:rPr>
          <w:rFonts w:ascii="仿宋" w:hAnsi="仿宋" w:cs="仿宋" w:hint="eastAsia"/>
          <w:bCs/>
          <w:color w:val="auto"/>
          <w:kern w:val="0"/>
        </w:rPr>
        <w:t>（</w:t>
      </w:r>
      <w:hyperlink r:id="rId10" w:history="1">
        <w:r>
          <w:rPr>
            <w:rStyle w:val="a5"/>
            <w:rFonts w:ascii="仿宋" w:hAnsi="仿宋" w:cs="仿宋" w:hint="eastAsia"/>
            <w:color w:val="auto"/>
            <w:spacing w:val="-28"/>
            <w:kern w:val="0"/>
          </w:rPr>
          <w:t>http://www.chsi.com.cn</w:t>
        </w:r>
      </w:hyperlink>
      <w:r>
        <w:rPr>
          <w:rFonts w:ascii="仿宋" w:hAnsi="仿宋" w:cs="仿宋" w:hint="eastAsia"/>
          <w:color w:val="auto"/>
        </w:rPr>
        <w:t>）查询的学历可只</w:t>
      </w:r>
      <w:r>
        <w:rPr>
          <w:rFonts w:ascii="仿宋" w:hAnsi="仿宋" w:cs="仿宋" w:hint="eastAsia"/>
          <w:color w:val="auto"/>
          <w:kern w:val="0"/>
        </w:rPr>
        <w:t>提供证书号，无需提供原件或复印件；在国外取得的学历、学位应提供教育部门认可的学历认证证明。2002年（不含2002年）以前的可不认证。</w:t>
      </w:r>
    </w:p>
    <w:p w:rsidR="00914FEA" w:rsidRDefault="00914FEA" w:rsidP="00914FEA">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十一、高级会计师资格证书复印件1份</w:t>
      </w:r>
    </w:p>
    <w:p w:rsidR="00914FEA" w:rsidRDefault="00914FEA" w:rsidP="00914FEA">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 xml:space="preserve">十二、高级会计师聘用证明复印件1份 </w:t>
      </w:r>
    </w:p>
    <w:p w:rsidR="00914FEA" w:rsidRDefault="00914FEA" w:rsidP="00914FEA">
      <w:pPr>
        <w:adjustRightInd w:val="0"/>
        <w:spacing w:line="579" w:lineRule="exact"/>
        <w:ind w:firstLineChars="196" w:firstLine="619"/>
        <w:rPr>
          <w:rFonts w:ascii="仿宋" w:hAnsi="仿宋" w:cs="仿宋"/>
          <w:color w:val="auto"/>
          <w:kern w:val="0"/>
        </w:rPr>
      </w:pPr>
      <w:r>
        <w:rPr>
          <w:rFonts w:ascii="仿宋" w:hAnsi="仿宋" w:cs="仿宋" w:hint="eastAsia"/>
          <w:color w:val="auto"/>
          <w:kern w:val="0"/>
        </w:rPr>
        <w:t>提供受聘高级会计师后近5个年度以上的聘任书或聘用合同复印件。</w:t>
      </w:r>
    </w:p>
    <w:p w:rsidR="00914FEA" w:rsidRDefault="00914FEA" w:rsidP="00914FEA">
      <w:pPr>
        <w:ind w:firstLineChars="200" w:firstLine="632"/>
        <w:rPr>
          <w:rFonts w:ascii="仿宋" w:hAnsi="仿宋" w:cs="仿宋"/>
          <w:color w:val="auto"/>
          <w:kern w:val="0"/>
        </w:rPr>
      </w:pPr>
      <w:r>
        <w:rPr>
          <w:rFonts w:ascii="仿宋" w:hAnsi="仿宋" w:cs="仿宋" w:hint="eastAsia"/>
          <w:color w:val="auto"/>
        </w:rPr>
        <w:t>公务员或参公人员转入企事业单位从事会计工作的专业技术人员，须</w:t>
      </w:r>
      <w:r>
        <w:rPr>
          <w:rFonts w:ascii="仿宋" w:hAnsi="仿宋" w:cs="仿宋" w:hint="eastAsia"/>
          <w:color w:val="auto"/>
          <w:kern w:val="0"/>
        </w:rPr>
        <w:t>提供企事业单位受聘证明</w:t>
      </w:r>
      <w:r>
        <w:rPr>
          <w:rFonts w:ascii="仿宋" w:hAnsi="仿宋" w:cs="仿宋" w:hint="eastAsia"/>
          <w:color w:val="auto"/>
        </w:rPr>
        <w:t>，在现岗位工作一年以上，且从事与高级会计师职责相关工作累计满5年。</w:t>
      </w:r>
    </w:p>
    <w:p w:rsidR="00914FEA" w:rsidRDefault="00914FEA" w:rsidP="00914FEA">
      <w:pPr>
        <w:numPr>
          <w:ilvl w:val="0"/>
          <w:numId w:val="1"/>
        </w:numPr>
        <w:adjustRightInd w:val="0"/>
        <w:spacing w:line="579" w:lineRule="exact"/>
        <w:ind w:firstLineChars="196" w:firstLine="619"/>
        <w:rPr>
          <w:rFonts w:ascii="黑体" w:eastAsia="黑体" w:hAnsi="黑体" w:cs="黑体"/>
          <w:color w:val="auto"/>
          <w:kern w:val="0"/>
        </w:rPr>
      </w:pPr>
      <w:r>
        <w:rPr>
          <w:rFonts w:ascii="黑体" w:eastAsia="黑体" w:hAnsi="黑体" w:cs="黑体" w:hint="eastAsia"/>
          <w:color w:val="auto"/>
          <w:kern w:val="0"/>
        </w:rPr>
        <w:lastRenderedPageBreak/>
        <w:t>担任现职务的任命文件复印件1份</w:t>
      </w:r>
    </w:p>
    <w:p w:rsidR="00914FEA" w:rsidRDefault="00914FEA" w:rsidP="00914FEA">
      <w:pPr>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t>任职时间截至2020年12月31日。</w:t>
      </w:r>
    </w:p>
    <w:p w:rsidR="00914FEA" w:rsidRDefault="00914FEA" w:rsidP="00914FEA">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十四、2016-2020年度的会计继续教育证明复印件各1份</w:t>
      </w:r>
    </w:p>
    <w:p w:rsidR="00914FEA" w:rsidRDefault="00914FEA" w:rsidP="00914FEA">
      <w:pPr>
        <w:adjustRightInd w:val="0"/>
        <w:spacing w:line="579" w:lineRule="exact"/>
        <w:ind w:firstLineChars="196" w:firstLine="619"/>
        <w:rPr>
          <w:rFonts w:ascii="仿宋" w:hAnsi="仿宋" w:cs="仿宋"/>
          <w:color w:val="auto"/>
        </w:rPr>
      </w:pPr>
      <w:r>
        <w:rPr>
          <w:rFonts w:ascii="黑体" w:eastAsia="黑体" w:hAnsi="黑体" w:cs="黑体" w:hint="eastAsia"/>
          <w:bCs/>
          <w:color w:val="auto"/>
          <w:kern w:val="0"/>
        </w:rPr>
        <w:t>十五、取得高级会计师后相关获奖证书复印件1份</w:t>
      </w:r>
    </w:p>
    <w:p w:rsidR="00914FEA" w:rsidRDefault="00914FEA" w:rsidP="00914FEA">
      <w:pPr>
        <w:adjustRightInd w:val="0"/>
        <w:spacing w:line="579" w:lineRule="exact"/>
        <w:ind w:firstLineChars="196" w:firstLine="619"/>
        <w:rPr>
          <w:rFonts w:ascii="黑体" w:eastAsia="黑体" w:hAnsi="黑体" w:cs="黑体"/>
          <w:bCs/>
          <w:color w:val="auto"/>
          <w:kern w:val="0"/>
        </w:rPr>
      </w:pPr>
      <w:r>
        <w:rPr>
          <w:rFonts w:ascii="黑体" w:eastAsia="黑体" w:hAnsi="黑体" w:cs="黑体" w:hint="eastAsia"/>
          <w:bCs/>
          <w:color w:val="auto"/>
          <w:kern w:val="0"/>
        </w:rPr>
        <w:t>十六、业绩佐证材料1份</w:t>
      </w:r>
    </w:p>
    <w:p w:rsidR="00914FEA" w:rsidRDefault="00914FEA" w:rsidP="00914FEA">
      <w:pPr>
        <w:ind w:firstLineChars="200" w:firstLine="632"/>
        <w:rPr>
          <w:rFonts w:ascii="仿宋" w:hAnsi="仿宋" w:cs="仿宋"/>
          <w:color w:val="auto"/>
          <w:kern w:val="0"/>
        </w:rPr>
      </w:pPr>
      <w:r>
        <w:rPr>
          <w:rFonts w:ascii="仿宋" w:hAnsi="仿宋" w:cs="仿宋" w:hint="eastAsia"/>
          <w:color w:val="auto"/>
          <w:kern w:val="0"/>
        </w:rPr>
        <w:t>对照《福建省享受教授 研究员待遇高级会计师评审办法（试行）》（闽财会〔2012〕30号）的业绩成果要求，提供相应证明材料，须与《评审表》《个人情况表》中有关内容相一致。</w:t>
      </w:r>
    </w:p>
    <w:p w:rsidR="00914FEA" w:rsidRDefault="00914FEA" w:rsidP="00914FEA">
      <w:pPr>
        <w:adjustRightInd w:val="0"/>
        <w:spacing w:line="579" w:lineRule="exact"/>
        <w:ind w:firstLineChars="200" w:firstLine="632"/>
        <w:rPr>
          <w:rFonts w:ascii="黑体" w:eastAsia="黑体" w:hAnsi="黑体" w:cs="黑体"/>
          <w:bCs/>
          <w:color w:val="auto"/>
          <w:kern w:val="0"/>
        </w:rPr>
      </w:pPr>
      <w:r>
        <w:rPr>
          <w:rFonts w:ascii="黑体" w:eastAsia="黑体" w:hAnsi="黑体" w:cs="黑体" w:hint="eastAsia"/>
          <w:bCs/>
          <w:color w:val="auto"/>
          <w:kern w:val="0"/>
        </w:rPr>
        <w:t>十七、2020年审计报告（简表）复印件1份</w:t>
      </w:r>
    </w:p>
    <w:p w:rsidR="00914FEA" w:rsidRDefault="00914FEA" w:rsidP="00914FEA">
      <w:pPr>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t>提供外部审计报告的审计意见、资产负债表、利润表和所有者权益变动表复印件。未进行外部审计的单位不提供。</w:t>
      </w:r>
    </w:p>
    <w:p w:rsidR="00914FEA" w:rsidRDefault="00914FEA" w:rsidP="00914FEA">
      <w:pPr>
        <w:adjustRightInd w:val="0"/>
        <w:spacing w:line="579" w:lineRule="exact"/>
        <w:ind w:firstLineChars="220" w:firstLine="695"/>
        <w:rPr>
          <w:rFonts w:ascii="黑体" w:eastAsia="黑体" w:hAnsi="黑体" w:cs="黑体"/>
          <w:bCs/>
          <w:color w:val="auto"/>
          <w:kern w:val="0"/>
        </w:rPr>
      </w:pPr>
      <w:r>
        <w:rPr>
          <w:rFonts w:ascii="黑体" w:eastAsia="黑体" w:hAnsi="黑体" w:cs="黑体" w:hint="eastAsia"/>
          <w:bCs/>
          <w:color w:val="auto"/>
          <w:kern w:val="0"/>
        </w:rPr>
        <w:t>十八、评审材料真实性保证书1份</w:t>
      </w:r>
    </w:p>
    <w:p w:rsidR="00914FEA" w:rsidRDefault="00914FEA" w:rsidP="00914FEA">
      <w:pPr>
        <w:adjustRightInd w:val="0"/>
        <w:spacing w:line="579" w:lineRule="exact"/>
        <w:ind w:firstLineChars="200" w:firstLine="632"/>
        <w:rPr>
          <w:rFonts w:ascii="仿宋" w:hAnsi="仿宋" w:cs="仿宋"/>
          <w:color w:val="auto"/>
          <w:kern w:val="0"/>
        </w:rPr>
      </w:pPr>
      <w:r>
        <w:rPr>
          <w:rFonts w:ascii="仿宋" w:hAnsi="仿宋" w:cs="仿宋" w:hint="eastAsia"/>
          <w:color w:val="auto"/>
          <w:kern w:val="0"/>
        </w:rPr>
        <w:t>评审材料真实性保证书在评审申报系统中填列并导出打印，按要求签章。</w:t>
      </w:r>
    </w:p>
    <w:p w:rsidR="00914FEA" w:rsidRDefault="00914FEA" w:rsidP="00914FEA">
      <w:pPr>
        <w:adjustRightInd w:val="0"/>
        <w:spacing w:line="579" w:lineRule="exact"/>
        <w:ind w:firstLineChars="246" w:firstLine="777"/>
        <w:rPr>
          <w:rFonts w:ascii="黑体" w:eastAsia="黑体" w:hAnsi="黑体" w:cs="黑体"/>
          <w:bCs/>
          <w:color w:val="auto"/>
          <w:kern w:val="0"/>
        </w:rPr>
      </w:pPr>
      <w:r>
        <w:rPr>
          <w:rFonts w:ascii="黑体" w:eastAsia="黑体" w:hAnsi="黑体" w:cs="黑体" w:hint="eastAsia"/>
          <w:bCs/>
          <w:color w:val="auto"/>
          <w:kern w:val="0"/>
        </w:rPr>
        <w:t>十九、评审材料光盘1份</w:t>
      </w:r>
    </w:p>
    <w:p w:rsidR="00914FEA" w:rsidRDefault="00914FEA" w:rsidP="00914FEA">
      <w:pPr>
        <w:widowControl/>
        <w:adjustRightInd w:val="0"/>
        <w:spacing w:line="579" w:lineRule="exact"/>
        <w:ind w:firstLineChars="200" w:firstLine="632"/>
        <w:rPr>
          <w:rFonts w:ascii="仿宋" w:hAnsi="仿宋" w:cs="仿宋"/>
          <w:bCs/>
          <w:color w:val="auto"/>
          <w:kern w:val="0"/>
        </w:rPr>
      </w:pPr>
      <w:r>
        <w:rPr>
          <w:rFonts w:ascii="仿宋" w:hAnsi="仿宋" w:cs="仿宋" w:hint="eastAsia"/>
          <w:bCs/>
          <w:color w:val="auto"/>
          <w:kern w:val="0"/>
        </w:rPr>
        <w:t>（一）光盘刻录要求：所有刻录在光盘上的内容必须与网页填报、提供的纸质申报材料完全一致，如有不符责任自负。</w:t>
      </w:r>
    </w:p>
    <w:p w:rsidR="00914FEA" w:rsidRDefault="00914FEA" w:rsidP="00914FEA">
      <w:pPr>
        <w:widowControl/>
        <w:adjustRightInd w:val="0"/>
        <w:spacing w:line="579" w:lineRule="exact"/>
        <w:ind w:firstLineChars="200" w:firstLine="632"/>
        <w:rPr>
          <w:rFonts w:ascii="仿宋" w:hAnsi="仿宋" w:cs="仿宋"/>
          <w:bCs/>
          <w:color w:val="auto"/>
          <w:kern w:val="0"/>
        </w:rPr>
      </w:pPr>
      <w:r>
        <w:rPr>
          <w:rFonts w:ascii="仿宋" w:hAnsi="仿宋" w:cs="仿宋" w:hint="eastAsia"/>
          <w:bCs/>
          <w:color w:val="auto"/>
          <w:kern w:val="0"/>
        </w:rPr>
        <w:t>（二）光盘刻录内容：建立一个文件夹，文件夹名称为申报人姓名。文件夹内应包括：论文（有著作的应提供著作主要观点及提要）、财会案例（或财会工作调研报告）、《个人情况表》《评审表》《单位推荐意见》《单位简介》等电子文档</w:t>
      </w:r>
      <w:r>
        <w:rPr>
          <w:rFonts w:ascii="仿宋" w:hAnsi="仿宋" w:cs="仿宋" w:hint="eastAsia"/>
          <w:bCs/>
          <w:color w:val="auto"/>
          <w:kern w:val="0"/>
        </w:rPr>
        <w:lastRenderedPageBreak/>
        <w:t>（doc格式）各1份，个人近期证件</w:t>
      </w:r>
      <w:proofErr w:type="gramStart"/>
      <w:r>
        <w:rPr>
          <w:rFonts w:ascii="仿宋" w:hAnsi="仿宋" w:cs="仿宋" w:hint="eastAsia"/>
          <w:bCs/>
          <w:color w:val="auto"/>
          <w:kern w:val="0"/>
        </w:rPr>
        <w:t>照电子</w:t>
      </w:r>
      <w:proofErr w:type="gramEnd"/>
      <w:r>
        <w:rPr>
          <w:rFonts w:ascii="仿宋" w:hAnsi="仿宋" w:cs="仿宋" w:hint="eastAsia"/>
          <w:bCs/>
          <w:color w:val="auto"/>
          <w:kern w:val="0"/>
        </w:rPr>
        <w:t>文档（jpg格式）1份。</w:t>
      </w:r>
    </w:p>
    <w:p w:rsidR="00914FEA" w:rsidRDefault="00914FEA" w:rsidP="00914FEA">
      <w:pPr>
        <w:widowControl/>
        <w:adjustRightInd w:val="0"/>
        <w:spacing w:line="579" w:lineRule="exact"/>
        <w:ind w:firstLineChars="200" w:firstLine="632"/>
        <w:rPr>
          <w:rFonts w:ascii="仿宋" w:hAnsi="仿宋" w:cs="仿宋"/>
          <w:bCs/>
          <w:color w:val="auto"/>
          <w:kern w:val="0"/>
        </w:rPr>
      </w:pPr>
      <w:r>
        <w:rPr>
          <w:rFonts w:ascii="仿宋" w:hAnsi="仿宋" w:cs="仿宋" w:hint="eastAsia"/>
          <w:bCs/>
          <w:color w:val="auto"/>
          <w:kern w:val="0"/>
        </w:rPr>
        <w:t>（三）论文代表作的内容刻录要求：仅包括文章标题和正文内容，在标题下方或文章末尾处均不体现作者姓名和工作单位。正文内容应与期刊发表及系统填报完全一致。</w:t>
      </w:r>
    </w:p>
    <w:p w:rsidR="00914FEA" w:rsidRDefault="00914FEA" w:rsidP="00914FEA">
      <w:pPr>
        <w:widowControl/>
        <w:adjustRightInd w:val="0"/>
        <w:spacing w:line="579" w:lineRule="exact"/>
        <w:ind w:firstLineChars="200" w:firstLine="632"/>
        <w:rPr>
          <w:rFonts w:ascii="仿宋" w:hAnsi="仿宋" w:cs="仿宋"/>
          <w:bCs/>
          <w:color w:val="auto"/>
          <w:kern w:val="0"/>
        </w:rPr>
      </w:pPr>
      <w:r>
        <w:rPr>
          <w:rFonts w:ascii="仿宋" w:hAnsi="仿宋" w:cs="仿宋" w:hint="eastAsia"/>
          <w:bCs/>
          <w:color w:val="auto"/>
          <w:kern w:val="0"/>
        </w:rPr>
        <w:t>（四）财会案例（或财会工作调研报告）的内容刻录要求：仅包括文章标题和正文内容，在标题下方或文章末尾处均不体现作者姓名和工作单位。文章标题和正文内容内有出现本单位名称的可用字符代替，正文内容应与系统填报完全一致。</w:t>
      </w:r>
    </w:p>
    <w:p w:rsidR="00914FEA" w:rsidRDefault="00914FEA" w:rsidP="00914FEA">
      <w:pPr>
        <w:widowControl/>
        <w:adjustRightInd w:val="0"/>
        <w:spacing w:line="579" w:lineRule="exact"/>
        <w:ind w:firstLineChars="200" w:firstLine="632"/>
        <w:rPr>
          <w:rFonts w:ascii="仿宋" w:hAnsi="仿宋" w:cs="仿宋"/>
          <w:bCs/>
          <w:color w:val="auto"/>
          <w:kern w:val="0"/>
        </w:rPr>
      </w:pPr>
      <w:r>
        <w:rPr>
          <w:rFonts w:ascii="仿宋" w:hAnsi="仿宋" w:cs="仿宋" w:hint="eastAsia"/>
          <w:bCs/>
          <w:color w:val="auto"/>
          <w:kern w:val="0"/>
        </w:rPr>
        <w:t>（五）各项目文件名的要求：以“地区+姓名+项目名称”</w:t>
      </w:r>
      <w:proofErr w:type="gramStart"/>
      <w:r>
        <w:rPr>
          <w:rFonts w:ascii="仿宋" w:hAnsi="仿宋" w:cs="仿宋" w:hint="eastAsia"/>
          <w:bCs/>
          <w:color w:val="auto"/>
          <w:kern w:val="0"/>
        </w:rPr>
        <w:t>做为</w:t>
      </w:r>
      <w:proofErr w:type="gramEnd"/>
      <w:r>
        <w:rPr>
          <w:rFonts w:ascii="仿宋" w:hAnsi="仿宋" w:cs="仿宋" w:hint="eastAsia"/>
          <w:bCs/>
          <w:color w:val="auto"/>
          <w:kern w:val="0"/>
        </w:rPr>
        <w:t>文件名（例如：厦门张三论文代表作、厦门张三财会案例、厦门张三个人情况表等）。</w:t>
      </w:r>
    </w:p>
    <w:p w:rsidR="00914FEA" w:rsidRDefault="00914FEA" w:rsidP="00914FEA">
      <w:pPr>
        <w:widowControl/>
        <w:adjustRightInd w:val="0"/>
        <w:spacing w:line="579" w:lineRule="exact"/>
        <w:ind w:firstLineChars="200" w:firstLine="632"/>
        <w:rPr>
          <w:rFonts w:ascii="仿宋" w:hAnsi="仿宋" w:cs="仿宋"/>
          <w:bCs/>
          <w:color w:val="auto"/>
          <w:kern w:val="0"/>
        </w:rPr>
      </w:pPr>
      <w:r>
        <w:rPr>
          <w:rFonts w:ascii="仿宋" w:hAnsi="仿宋" w:cs="仿宋" w:hint="eastAsia"/>
          <w:bCs/>
          <w:color w:val="auto"/>
          <w:kern w:val="0"/>
        </w:rPr>
        <w:t>（六）电子文档相片应与</w:t>
      </w:r>
      <w:proofErr w:type="gramStart"/>
      <w:r>
        <w:rPr>
          <w:rFonts w:ascii="仿宋" w:hAnsi="仿宋" w:cs="仿宋" w:hint="eastAsia"/>
          <w:bCs/>
          <w:color w:val="auto"/>
          <w:kern w:val="0"/>
        </w:rPr>
        <w:t>网页版</w:t>
      </w:r>
      <w:proofErr w:type="gramEnd"/>
      <w:r>
        <w:rPr>
          <w:rFonts w:ascii="仿宋" w:hAnsi="仿宋" w:cs="仿宋" w:hint="eastAsia"/>
          <w:bCs/>
          <w:color w:val="auto"/>
          <w:kern w:val="0"/>
        </w:rPr>
        <w:t>申报系统上传相片一致。</w:t>
      </w:r>
    </w:p>
    <w:p w:rsidR="00914FEA" w:rsidRDefault="00914FEA" w:rsidP="00914FEA">
      <w:pPr>
        <w:widowControl/>
        <w:adjustRightInd w:val="0"/>
        <w:spacing w:line="579" w:lineRule="exact"/>
        <w:ind w:firstLineChars="220" w:firstLine="695"/>
        <w:rPr>
          <w:rFonts w:ascii="黑体" w:eastAsia="黑体" w:hAnsi="黑体" w:cs="黑体"/>
          <w:bCs/>
          <w:color w:val="auto"/>
          <w:kern w:val="0"/>
        </w:rPr>
      </w:pPr>
      <w:r>
        <w:rPr>
          <w:rFonts w:ascii="黑体" w:eastAsia="黑体" w:hAnsi="黑体" w:cs="黑体" w:hint="eastAsia"/>
          <w:bCs/>
          <w:color w:val="auto"/>
          <w:kern w:val="0"/>
        </w:rPr>
        <w:t>二十、材料装袋要求</w:t>
      </w:r>
    </w:p>
    <w:p w:rsidR="00914FEA" w:rsidRDefault="00914FEA" w:rsidP="00914FEA">
      <w:pPr>
        <w:widowControl/>
        <w:adjustRightInd w:val="0"/>
        <w:spacing w:line="579" w:lineRule="exact"/>
        <w:ind w:firstLineChars="200" w:firstLine="632"/>
        <w:rPr>
          <w:rFonts w:ascii="仿宋" w:hAnsi="仿宋" w:cs="仿宋"/>
          <w:color w:val="auto"/>
          <w:kern w:val="0"/>
        </w:rPr>
      </w:pPr>
      <w:r>
        <w:rPr>
          <w:rFonts w:ascii="仿宋" w:hAnsi="仿宋" w:cs="仿宋" w:hint="eastAsia"/>
          <w:bCs/>
          <w:color w:val="auto"/>
          <w:kern w:val="0"/>
        </w:rPr>
        <w:t>（一）</w:t>
      </w:r>
      <w:r>
        <w:rPr>
          <w:rFonts w:ascii="仿宋" w:hAnsi="仿宋" w:cs="仿宋" w:hint="eastAsia"/>
          <w:color w:val="auto"/>
          <w:kern w:val="0"/>
        </w:rPr>
        <w:t>为了保证资料不遗失，务必使用大号、可用细绳缠绕封口的牢固的牛皮纸文件袋，不受理其他非牛皮纸文件袋包装的材料。材料袋上应详细注明申报人的姓名、单位、地址、邮编、联系电话和单位职改办电话。原件必须单独装袋，提交给工作人员现场审核后由本人收回。</w:t>
      </w:r>
    </w:p>
    <w:p w:rsidR="00914FEA" w:rsidRDefault="00914FEA" w:rsidP="00914FEA">
      <w:pPr>
        <w:widowControl/>
        <w:adjustRightInd w:val="0"/>
        <w:spacing w:line="579" w:lineRule="exact"/>
        <w:ind w:firstLineChars="200" w:firstLine="632"/>
      </w:pPr>
      <w:r>
        <w:rPr>
          <w:rFonts w:ascii="仿宋" w:hAnsi="仿宋" w:cs="仿宋" w:hint="eastAsia"/>
          <w:bCs/>
          <w:color w:val="auto"/>
          <w:kern w:val="0"/>
        </w:rPr>
        <w:t>（二）</w:t>
      </w:r>
      <w:r>
        <w:rPr>
          <w:rFonts w:ascii="仿宋" w:hAnsi="仿宋" w:cs="仿宋" w:hint="eastAsia"/>
          <w:b/>
          <w:color w:val="auto"/>
          <w:kern w:val="0"/>
        </w:rPr>
        <w:t>按第一项到第十九项的顺序叠放材料。每份材料不要另行加装封面，不要将所有材料合订成册。</w:t>
      </w:r>
    </w:p>
    <w:p w:rsidR="00842BAD" w:rsidRPr="00914FEA" w:rsidRDefault="00842BAD"/>
    <w:sectPr w:rsidR="00842BAD" w:rsidRPr="00914FEA" w:rsidSect="00B53059">
      <w:headerReference w:type="even" r:id="rId11"/>
      <w:headerReference w:type="default" r:id="rId12"/>
      <w:footerReference w:type="even" r:id="rId13"/>
      <w:footerReference w:type="default" r:id="rId14"/>
      <w:pgSz w:w="11906" w:h="16838"/>
      <w:pgMar w:top="1985" w:right="1701" w:bottom="1701" w:left="1701" w:header="851" w:footer="992" w:gutter="0"/>
      <w:pgNumType w:fmt="numberInDash" w:start="1"/>
      <w:cols w:space="0"/>
      <w:docGrid w:type="linesAndChars" w:linePitch="58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A3" w:rsidRDefault="00583FA3">
      <w:r>
        <w:separator/>
      </w:r>
    </w:p>
  </w:endnote>
  <w:endnote w:type="continuationSeparator" w:id="0">
    <w:p w:rsidR="00583FA3" w:rsidRDefault="0058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F4C" w:rsidRDefault="00914FEA">
    <w:pPr>
      <w:pStyle w:val="a3"/>
      <w:ind w:right="360" w:firstLineChars="100" w:firstLine="280"/>
      <w:rPr>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 PAGE </w:instrText>
    </w:r>
    <w:r>
      <w:rPr>
        <w:rFonts w:ascii="宋体" w:hAnsi="宋体"/>
        <w:sz w:val="28"/>
        <w:szCs w:val="28"/>
      </w:rPr>
      <w:fldChar w:fldCharType="separate"/>
    </w:r>
    <w:r>
      <w:rPr>
        <w:rStyle w:val="a4"/>
        <w:rFonts w:ascii="宋体" w:hAnsi="宋体"/>
        <w:noProof/>
        <w:sz w:val="28"/>
        <w:szCs w:val="28"/>
      </w:rPr>
      <w:t>- 6 -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F4C" w:rsidRDefault="00914FEA">
    <w:pPr>
      <w:pStyle w:val="a3"/>
      <w:wordWrap w:val="0"/>
      <w:ind w:right="360"/>
      <w:jc w:val="right"/>
      <w:rPr>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 PAGE </w:instrText>
    </w:r>
    <w:r>
      <w:rPr>
        <w:rFonts w:ascii="宋体" w:hAnsi="宋体"/>
        <w:sz w:val="28"/>
        <w:szCs w:val="28"/>
      </w:rPr>
      <w:fldChar w:fldCharType="separate"/>
    </w:r>
    <w:r w:rsidR="00B53059">
      <w:rPr>
        <w:rStyle w:val="a4"/>
        <w:rFonts w:ascii="宋体" w:hAnsi="宋体"/>
        <w:noProof/>
        <w:sz w:val="28"/>
        <w:szCs w:val="28"/>
      </w:rPr>
      <w:t>- 2 -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A3" w:rsidRDefault="00583FA3">
      <w:r>
        <w:separator/>
      </w:r>
    </w:p>
  </w:footnote>
  <w:footnote w:type="continuationSeparator" w:id="0">
    <w:p w:rsidR="00583FA3" w:rsidRDefault="00583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F4C" w:rsidRDefault="00914FEA">
    <w:r>
      <w:rPr>
        <w:rFonts w:hint="eastAsia"/>
      </w:rPr>
      <w:t xml:space="preserve">  </w:t>
    </w: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F4C" w:rsidRDefault="00914FEA">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21D52"/>
    <w:multiLevelType w:val="singleLevel"/>
    <w:tmpl w:val="5EB21D52"/>
    <w:lvl w:ilvl="0">
      <w:start w:val="1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EA"/>
    <w:rsid w:val="00583FA3"/>
    <w:rsid w:val="00842BAD"/>
    <w:rsid w:val="00914FEA"/>
    <w:rsid w:val="00B53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FEA"/>
    <w:pPr>
      <w:widowControl w:val="0"/>
      <w:jc w:val="both"/>
    </w:pPr>
    <w:rPr>
      <w:rFonts w:ascii="Times New Roman" w:eastAsia="仿宋" w:hAnsi="Times New Roman"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14FEA"/>
    <w:pPr>
      <w:tabs>
        <w:tab w:val="center" w:pos="4153"/>
        <w:tab w:val="right" w:pos="8306"/>
      </w:tabs>
      <w:snapToGrid w:val="0"/>
      <w:jc w:val="left"/>
    </w:pPr>
    <w:rPr>
      <w:sz w:val="18"/>
      <w:szCs w:val="18"/>
    </w:rPr>
  </w:style>
  <w:style w:type="character" w:customStyle="1" w:styleId="Char">
    <w:name w:val="页脚 Char"/>
    <w:basedOn w:val="a0"/>
    <w:link w:val="a3"/>
    <w:rsid w:val="00914FEA"/>
    <w:rPr>
      <w:rFonts w:ascii="Times New Roman" w:eastAsia="仿宋" w:hAnsi="Times New Roman" w:cs="Times New Roman"/>
      <w:color w:val="000000"/>
      <w:sz w:val="18"/>
      <w:szCs w:val="18"/>
    </w:rPr>
  </w:style>
  <w:style w:type="character" w:styleId="a4">
    <w:name w:val="page number"/>
    <w:basedOn w:val="a0"/>
    <w:qFormat/>
    <w:rsid w:val="00914FEA"/>
  </w:style>
  <w:style w:type="character" w:styleId="a5">
    <w:name w:val="Hyperlink"/>
    <w:qFormat/>
    <w:rsid w:val="00914FEA"/>
    <w:rPr>
      <w:color w:val="333333"/>
      <w:u w:val="none"/>
    </w:rPr>
  </w:style>
  <w:style w:type="paragraph" w:styleId="a6">
    <w:name w:val="header"/>
    <w:basedOn w:val="a"/>
    <w:link w:val="Char0"/>
    <w:uiPriority w:val="99"/>
    <w:unhideWhenUsed/>
    <w:rsid w:val="00B530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53059"/>
    <w:rPr>
      <w:rFonts w:ascii="Times New Roman" w:eastAsia="仿宋" w:hAnsi="Times New Roman"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FEA"/>
    <w:pPr>
      <w:widowControl w:val="0"/>
      <w:jc w:val="both"/>
    </w:pPr>
    <w:rPr>
      <w:rFonts w:ascii="Times New Roman" w:eastAsia="仿宋" w:hAnsi="Times New Roman"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14FEA"/>
    <w:pPr>
      <w:tabs>
        <w:tab w:val="center" w:pos="4153"/>
        <w:tab w:val="right" w:pos="8306"/>
      </w:tabs>
      <w:snapToGrid w:val="0"/>
      <w:jc w:val="left"/>
    </w:pPr>
    <w:rPr>
      <w:sz w:val="18"/>
      <w:szCs w:val="18"/>
    </w:rPr>
  </w:style>
  <w:style w:type="character" w:customStyle="1" w:styleId="Char">
    <w:name w:val="页脚 Char"/>
    <w:basedOn w:val="a0"/>
    <w:link w:val="a3"/>
    <w:rsid w:val="00914FEA"/>
    <w:rPr>
      <w:rFonts w:ascii="Times New Roman" w:eastAsia="仿宋" w:hAnsi="Times New Roman" w:cs="Times New Roman"/>
      <w:color w:val="000000"/>
      <w:sz w:val="18"/>
      <w:szCs w:val="18"/>
    </w:rPr>
  </w:style>
  <w:style w:type="character" w:styleId="a4">
    <w:name w:val="page number"/>
    <w:basedOn w:val="a0"/>
    <w:qFormat/>
    <w:rsid w:val="00914FEA"/>
  </w:style>
  <w:style w:type="character" w:styleId="a5">
    <w:name w:val="Hyperlink"/>
    <w:qFormat/>
    <w:rsid w:val="00914FEA"/>
    <w:rPr>
      <w:color w:val="333333"/>
      <w:u w:val="none"/>
    </w:rPr>
  </w:style>
  <w:style w:type="paragraph" w:styleId="a6">
    <w:name w:val="header"/>
    <w:basedOn w:val="a"/>
    <w:link w:val="Char0"/>
    <w:uiPriority w:val="99"/>
    <w:unhideWhenUsed/>
    <w:rsid w:val="00B530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53059"/>
    <w:rPr>
      <w:rFonts w:ascii="Times New Roman" w:eastAsia="仿宋"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jkj.gov.c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si.com.cn/xlcx/" TargetMode="External"/><Relationship Id="rId4" Type="http://schemas.openxmlformats.org/officeDocument/2006/relationships/settings" Target="settings.xml"/><Relationship Id="rId9" Type="http://schemas.openxmlformats.org/officeDocument/2006/relationships/hyperlink" Target="http://www.gapp.gov.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516</Words>
  <Characters>2943</Characters>
  <Application>Microsoft Office Word</Application>
  <DocSecurity>0</DocSecurity>
  <Lines>24</Lines>
  <Paragraphs>6</Paragraphs>
  <ScaleCrop>false</ScaleCrop>
  <Company>Microsoft</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2021-03-26T11:07:00Z</dcterms:created>
  <dcterms:modified xsi:type="dcterms:W3CDTF">2021-03-26T11:09:00Z</dcterms:modified>
</cp:coreProperties>
</file>