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CA" w:rsidRPr="008F51CA" w:rsidRDefault="008F51CA">
      <w:pPr>
        <w:pStyle w:val="a5"/>
        <w:snapToGrid w:val="0"/>
        <w:jc w:val="both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8F51CA">
        <w:rPr>
          <w:rFonts w:ascii="黑体" w:eastAsia="黑体" w:hAnsi="黑体" w:cs="黑体" w:hint="eastAsia"/>
          <w:sz w:val="32"/>
          <w:szCs w:val="32"/>
        </w:rPr>
        <w:t>附件</w:t>
      </w:r>
      <w:r w:rsidRPr="008F51CA">
        <w:rPr>
          <w:rFonts w:ascii="黑体" w:eastAsia="黑体" w:hAnsi="黑体" w:cs="黑体"/>
          <w:sz w:val="32"/>
          <w:szCs w:val="32"/>
        </w:rPr>
        <w:t>1</w:t>
      </w:r>
    </w:p>
    <w:p w:rsidR="008F51CA" w:rsidRPr="008F51CA" w:rsidRDefault="008F51CA" w:rsidP="008F51CA">
      <w:pPr>
        <w:pStyle w:val="a5"/>
        <w:snapToGrid w:val="0"/>
        <w:spacing w:line="600" w:lineRule="exact"/>
        <w:rPr>
          <w:rFonts w:ascii="方正小标宋简体" w:eastAsia="方正小标宋简体" w:hAnsi="方正小标宋简体" w:cs="方正小标宋简体"/>
          <w:bCs w:val="0"/>
          <w:sz w:val="40"/>
          <w:szCs w:val="40"/>
        </w:rPr>
      </w:pPr>
      <w:r w:rsidRPr="008F51CA">
        <w:rPr>
          <w:rFonts w:ascii="方正小标宋简体" w:eastAsia="方正小标宋简体" w:hAnsi="方正小标宋简体" w:cs="方正小标宋简体" w:hint="eastAsia"/>
          <w:bCs w:val="0"/>
          <w:sz w:val="40"/>
          <w:szCs w:val="40"/>
        </w:rPr>
        <w:t>福州市长乐区滨海新城海岸带保护修复</w:t>
      </w:r>
    </w:p>
    <w:p w:rsidR="008F51CA" w:rsidRPr="008F51CA" w:rsidRDefault="008F51CA" w:rsidP="008F51CA">
      <w:pPr>
        <w:pStyle w:val="a5"/>
        <w:snapToGrid w:val="0"/>
        <w:spacing w:line="600" w:lineRule="exact"/>
        <w:rPr>
          <w:rFonts w:ascii="方正小标宋简体" w:eastAsia="方正小标宋简体" w:hAnsi="方正小标宋简体" w:cs="方正小标宋简体"/>
          <w:bCs w:val="0"/>
          <w:sz w:val="44"/>
          <w:szCs w:val="44"/>
        </w:rPr>
      </w:pPr>
      <w:r w:rsidRPr="008F51CA">
        <w:rPr>
          <w:rFonts w:ascii="方正小标宋简体" w:eastAsia="方正小标宋简体" w:hAnsi="方正小标宋简体" w:cs="方正小标宋简体" w:hint="eastAsia"/>
          <w:bCs w:val="0"/>
          <w:sz w:val="40"/>
          <w:szCs w:val="40"/>
        </w:rPr>
        <w:t>工程项目2020年度绩效目标表</w:t>
      </w:r>
    </w:p>
    <w:tbl>
      <w:tblPr>
        <w:tblpPr w:leftFromText="180" w:rightFromText="180" w:vertAnchor="text" w:horzAnchor="page" w:tblpX="1433" w:tblpY="604"/>
        <w:tblOverlap w:val="never"/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226"/>
        <w:gridCol w:w="1050"/>
        <w:gridCol w:w="188"/>
        <w:gridCol w:w="2046"/>
        <w:gridCol w:w="1776"/>
        <w:gridCol w:w="1274"/>
      </w:tblGrid>
      <w:tr w:rsidR="008F51CA" w:rsidTr="008F51CA">
        <w:trPr>
          <w:trHeight w:val="514"/>
        </w:trPr>
        <w:tc>
          <w:tcPr>
            <w:tcW w:w="1666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6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福州市滨海新城海岸带保护修复工程</w:t>
            </w:r>
          </w:p>
        </w:tc>
      </w:tr>
      <w:tr w:rsidR="008F51CA" w:rsidTr="008F51CA">
        <w:trPr>
          <w:trHeight w:val="535"/>
        </w:trPr>
        <w:tc>
          <w:tcPr>
            <w:tcW w:w="1666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所属专项</w:t>
            </w:r>
          </w:p>
        </w:tc>
        <w:tc>
          <w:tcPr>
            <w:tcW w:w="7560" w:type="dxa"/>
            <w:gridSpan w:val="6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中央重点生态保护修复资金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中央主管部门</w:t>
            </w:r>
          </w:p>
        </w:tc>
        <w:tc>
          <w:tcPr>
            <w:tcW w:w="2276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自然资源部、财政部</w:t>
            </w:r>
          </w:p>
        </w:tc>
        <w:tc>
          <w:tcPr>
            <w:tcW w:w="2234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省级财政部门</w:t>
            </w:r>
          </w:p>
        </w:tc>
        <w:tc>
          <w:tcPr>
            <w:tcW w:w="3050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福建省财政厅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省级主管部门</w:t>
            </w:r>
          </w:p>
        </w:tc>
        <w:tc>
          <w:tcPr>
            <w:tcW w:w="2276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福建省自然资源厅</w:t>
            </w:r>
          </w:p>
        </w:tc>
        <w:tc>
          <w:tcPr>
            <w:tcW w:w="2234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具体实施单位</w:t>
            </w:r>
          </w:p>
        </w:tc>
        <w:tc>
          <w:tcPr>
            <w:tcW w:w="3050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福州市长乐区人民政府</w:t>
            </w:r>
          </w:p>
        </w:tc>
      </w:tr>
      <w:tr w:rsidR="008F51CA" w:rsidTr="008F51CA">
        <w:trPr>
          <w:trHeight w:val="514"/>
        </w:trPr>
        <w:tc>
          <w:tcPr>
            <w:tcW w:w="1666" w:type="dxa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资金情况</w:t>
            </w:r>
          </w:p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76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5284" w:type="dxa"/>
            <w:gridSpan w:val="4"/>
            <w:vAlign w:val="center"/>
          </w:tcPr>
          <w:p w:rsidR="008F51CA" w:rsidRPr="008F51CA" w:rsidRDefault="008F51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23865.9</w:t>
            </w:r>
          </w:p>
        </w:tc>
      </w:tr>
      <w:tr w:rsidR="008F51CA" w:rsidTr="008F51CA">
        <w:trPr>
          <w:trHeight w:val="504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其中：中央财政资金</w:t>
            </w:r>
          </w:p>
        </w:tc>
        <w:tc>
          <w:tcPr>
            <w:tcW w:w="5284" w:type="dxa"/>
            <w:gridSpan w:val="4"/>
            <w:vAlign w:val="center"/>
          </w:tcPr>
          <w:p w:rsidR="008F51CA" w:rsidRPr="008F51CA" w:rsidRDefault="008F51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15190</w:t>
            </w:r>
          </w:p>
        </w:tc>
      </w:tr>
      <w:tr w:rsidR="008F51CA" w:rsidTr="008F51CA">
        <w:trPr>
          <w:trHeight w:val="503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地方财政资金</w:t>
            </w:r>
          </w:p>
        </w:tc>
        <w:tc>
          <w:tcPr>
            <w:tcW w:w="5284" w:type="dxa"/>
            <w:gridSpan w:val="4"/>
            <w:vAlign w:val="center"/>
          </w:tcPr>
          <w:p w:rsidR="008F51CA" w:rsidRPr="008F51CA" w:rsidRDefault="008F51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8675.9</w:t>
            </w:r>
          </w:p>
        </w:tc>
      </w:tr>
      <w:tr w:rsidR="008F51CA" w:rsidTr="008F51CA">
        <w:trPr>
          <w:trHeight w:val="504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其他资金</w:t>
            </w:r>
          </w:p>
        </w:tc>
        <w:tc>
          <w:tcPr>
            <w:tcW w:w="5284" w:type="dxa"/>
            <w:gridSpan w:val="4"/>
            <w:vAlign w:val="center"/>
          </w:tcPr>
          <w:p w:rsidR="008F51CA" w:rsidRPr="008F51CA" w:rsidRDefault="008F51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8F51CA" w:rsidTr="008F51CA">
        <w:trPr>
          <w:trHeight w:val="567"/>
        </w:trPr>
        <w:tc>
          <w:tcPr>
            <w:tcW w:w="1666" w:type="dxa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560" w:type="dxa"/>
            <w:gridSpan w:val="6"/>
            <w:vMerge w:val="restart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spacing w:line="336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（1）长乐沿线北部滨海防护林修复与建设林带宽度500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m，总用地面积215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h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m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  <w:vertAlign w:val="superscript"/>
              </w:rPr>
              <w:t>2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。其中：① 200 m堤后木麻黄林带灾害防御工程，长度5.5 km，面积130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；② 150 m混交缓冲林带生态修复工程，长度5.5 km，面积70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；③ 150 m生态林带优化配置工程，长度5.5 km，面积15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</w:t>
            </w:r>
          </w:p>
          <w:p w:rsidR="008F51CA" w:rsidRPr="008F51CA" w:rsidRDefault="008F51CA">
            <w:pPr>
              <w:widowControl/>
              <w:adjustRightInd w:val="0"/>
              <w:snapToGrid w:val="0"/>
              <w:spacing w:line="336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（2）长乐机场北部海滩整治工程：长度7.5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km，清理面积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120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</w:t>
            </w:r>
          </w:p>
          <w:p w:rsidR="008F51CA" w:rsidRPr="008F51CA" w:rsidRDefault="008F51CA">
            <w:pPr>
              <w:widowControl/>
              <w:adjustRightInd w:val="0"/>
              <w:snapToGrid w:val="0"/>
              <w:spacing w:line="336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（3）长乐机场北部海滩修复与养护工程：养护面积15.3hm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，补沙方量为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48.6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万m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3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</w:t>
            </w:r>
          </w:p>
          <w:p w:rsidR="008F51CA" w:rsidRPr="008F51CA" w:rsidRDefault="008F51CA">
            <w:pPr>
              <w:widowControl/>
              <w:adjustRightInd w:val="0"/>
              <w:snapToGrid w:val="0"/>
              <w:spacing w:line="336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（4）长乐机场北部海滩后滨沙地植被修复工程，面积6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</w:t>
            </w:r>
          </w:p>
          <w:p w:rsidR="008F51CA" w:rsidRPr="008F51CA" w:rsidRDefault="008F51CA">
            <w:pPr>
              <w:widowControl/>
              <w:adjustRightInd w:val="0"/>
              <w:snapToGrid w:val="0"/>
              <w:spacing w:line="336" w:lineRule="auto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（5）东湖湿地撂荒沙地修复建设工程，面积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84.6hm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51CA" w:rsidTr="008F51CA">
        <w:trPr>
          <w:trHeight w:val="567"/>
        </w:trPr>
        <w:tc>
          <w:tcPr>
            <w:tcW w:w="1666" w:type="dxa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226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38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指标值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238" w:type="dxa"/>
            <w:gridSpan w:val="2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指标1：长乐沿线北部滨海防护林修复与建设林带宽度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500 m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指标2：长乐沿线北部滨海防护林修复与建设林带面积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215 h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m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指标3：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200 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m堤后木麻黄林带灾害防御工程长度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5.5 km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指标4：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200 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m堤后木麻黄林带灾害防御工程面积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130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指标5：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150 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m混交缓冲林带生态修复工程长度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5.5 km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指标6：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150 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m混交缓冲林带生态修复工程面积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70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指标7：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150 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m生态林带优化配置工程长度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5.5 km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指标8：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150 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m生态林带优化配置工程面积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15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指标9：长乐机场北部海滩整治工程清理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长度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7.5 km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指标10：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长乐机场北部海滩整治工程清理面积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120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指标11：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长乐机场北部</w:t>
            </w: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海滩修复与养护工程养护面积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15.3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指标12：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长乐机场北部</w:t>
            </w: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海滩修复与养护工程补沙方量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48.6</w:t>
            </w: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万m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  <w:vertAlign w:val="superscript"/>
              </w:rPr>
              <w:t>3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指标13：</w:t>
            </w:r>
            <w:r w:rsidRPr="008F51C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长乐机场北部</w:t>
            </w: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海滩后滨沙地植被修复工程面积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6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4</w:t>
            </w: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：东湖湿地撂荒沙地修复建设工程面积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/>
                <w:sz w:val="24"/>
                <w:szCs w:val="24"/>
              </w:rPr>
              <w:t>84.6 hm</w:t>
            </w:r>
            <w:r w:rsidRPr="008F51CA">
              <w:rPr>
                <w:rFonts w:ascii="仿宋_GB2312" w:eastAsia="仿宋_GB2312" w:hAnsi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 w:rsidR="008F51CA" w:rsidTr="008F51CA">
        <w:trPr>
          <w:trHeight w:val="472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1</w:t>
            </w: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：验收合格通过率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＞90%</w:t>
            </w:r>
          </w:p>
        </w:tc>
      </w:tr>
      <w:tr w:rsidR="008F51CA" w:rsidTr="008F51CA">
        <w:trPr>
          <w:trHeight w:val="462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指标1：项目竣工完成及时率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＞90%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指标1：工程单位工作成本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不高于同地区同类</w:t>
            </w:r>
          </w:p>
        </w:tc>
      </w:tr>
      <w:tr w:rsidR="008F51CA" w:rsidTr="008F51CA">
        <w:trPr>
          <w:trHeight w:val="482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238" w:type="dxa"/>
            <w:gridSpan w:val="2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经济效益</w:t>
            </w:r>
          </w:p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指标1：增加游客人数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2%</w:t>
            </w:r>
          </w:p>
        </w:tc>
      </w:tr>
      <w:tr w:rsidR="008F51CA" w:rsidTr="008F51CA">
        <w:trPr>
          <w:trHeight w:val="461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2</w:t>
            </w: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：有效降低灾害损失率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5%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社会效益</w:t>
            </w:r>
          </w:p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指标1：增强公众环保意识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有效提升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指标2：海洋防灾减灾能力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有效提升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生态效益</w:t>
            </w:r>
          </w:p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1</w:t>
            </w: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：植被覆盖率增长率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≥5%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</w:t>
            </w:r>
            <w:r w:rsidRPr="008F51C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2</w:t>
            </w: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：降低海滩侵蚀率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≥5%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满意度</w:t>
            </w:r>
          </w:p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238" w:type="dxa"/>
            <w:gridSpan w:val="2"/>
            <w:vMerge w:val="restart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指标1：公众亲海空间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≥10%</w:t>
            </w:r>
          </w:p>
        </w:tc>
      </w:tr>
      <w:tr w:rsidR="008F51CA" w:rsidTr="008F51CA">
        <w:trPr>
          <w:trHeight w:val="567"/>
        </w:trPr>
        <w:tc>
          <w:tcPr>
            <w:tcW w:w="166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8F51CA" w:rsidRPr="008F51CA" w:rsidRDefault="008F51C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指标2：公共满意度</w:t>
            </w:r>
          </w:p>
        </w:tc>
        <w:tc>
          <w:tcPr>
            <w:tcW w:w="1274" w:type="dxa"/>
            <w:vAlign w:val="center"/>
          </w:tcPr>
          <w:p w:rsidR="008F51CA" w:rsidRPr="008F51CA" w:rsidRDefault="008F51C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F51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≥90%</w:t>
            </w:r>
          </w:p>
        </w:tc>
      </w:tr>
    </w:tbl>
    <w:p w:rsidR="008F51CA" w:rsidRPr="008F51CA" w:rsidRDefault="008F51CA">
      <w:pPr>
        <w:rPr>
          <w:rFonts w:ascii="仿宋_GB2312" w:eastAsia="仿宋_GB2312" w:hAnsi="仿宋_GB2312" w:cs="仿宋_GB2312"/>
          <w:sz w:val="24"/>
          <w:szCs w:val="24"/>
        </w:rPr>
      </w:pPr>
    </w:p>
    <w:p w:rsidR="008F51CA" w:rsidRPr="008F51CA" w:rsidRDefault="008F51CA">
      <w:pPr>
        <w:rPr>
          <w:rFonts w:ascii="仿宋_GB2312" w:eastAsia="仿宋_GB2312" w:hAnsi="仿宋_GB2312" w:cs="仿宋_GB2312"/>
          <w:sz w:val="24"/>
          <w:szCs w:val="24"/>
        </w:rPr>
      </w:pPr>
    </w:p>
    <w:sectPr w:rsidR="008F51CA" w:rsidRPr="008F51CA" w:rsidSect="008F51CA">
      <w:headerReference w:type="even" r:id="rId7"/>
      <w:head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1CA" w:rsidRDefault="008F51CA" w:rsidP="008F51CA">
      <w:r>
        <w:separator/>
      </w:r>
    </w:p>
  </w:endnote>
  <w:endnote w:type="continuationSeparator" w:id="0">
    <w:p w:rsidR="008F51CA" w:rsidRDefault="008F51CA" w:rsidP="008F5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1CA" w:rsidRDefault="008F51CA" w:rsidP="008F51CA">
      <w:r>
        <w:separator/>
      </w:r>
    </w:p>
  </w:footnote>
  <w:footnote w:type="continuationSeparator" w:id="0">
    <w:p w:rsidR="008F51CA" w:rsidRDefault="008F51CA" w:rsidP="008F5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CA" w:rsidRPr="008F51CA" w:rsidRDefault="00FC6F3D" w:rsidP="008F51CA">
    <w:pPr>
      <w:tabs>
        <w:tab w:val="center" w:pos="4153"/>
        <w:tab w:val="right" w:pos="8306"/>
      </w:tabs>
    </w:pPr>
    <w:r>
      <w:rPr>
        <w:rFonts w:hint="eastAsia"/>
      </w:rPr>
      <w:t xml:space="preserve">   </w:t>
    </w:r>
    <w:r w:rsidR="008F51CA" w:rsidRPr="008F51CA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CA" w:rsidRPr="008F51CA" w:rsidRDefault="00FC6F3D" w:rsidP="008F51CA">
    <w:pPr>
      <w:tabs>
        <w:tab w:val="center" w:pos="4153"/>
        <w:tab w:val="right" w:pos="8306"/>
      </w:tabs>
    </w:pPr>
    <w:r>
      <w:rPr>
        <w:rFonts w:hint="eastAsia"/>
      </w:rPr>
      <w:t xml:space="preserve">   </w:t>
    </w:r>
    <w:r w:rsidR="008F51CA" w:rsidRPr="008F51CA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bordersDoNotSurroundHeader/>
  <w:bordersDoNotSurroundFooter/>
  <w:trackRevision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340"/>
    <w:rsid w:val="002B286D"/>
    <w:rsid w:val="003202C3"/>
    <w:rsid w:val="003C2E47"/>
    <w:rsid w:val="00644737"/>
    <w:rsid w:val="00661340"/>
    <w:rsid w:val="007A5700"/>
    <w:rsid w:val="007C1702"/>
    <w:rsid w:val="0085011D"/>
    <w:rsid w:val="008528F4"/>
    <w:rsid w:val="00881239"/>
    <w:rsid w:val="008F51CA"/>
    <w:rsid w:val="00A003D2"/>
    <w:rsid w:val="00BD198D"/>
    <w:rsid w:val="00D20221"/>
    <w:rsid w:val="00DF0F3C"/>
    <w:rsid w:val="00ED0F0D"/>
    <w:rsid w:val="00FC6F3D"/>
    <w:rsid w:val="04FD42DC"/>
    <w:rsid w:val="143F2F9A"/>
    <w:rsid w:val="2AD94497"/>
    <w:rsid w:val="2F3A3340"/>
    <w:rsid w:val="310D5C99"/>
    <w:rsid w:val="47333DCE"/>
    <w:rsid w:val="67A80FAB"/>
    <w:rsid w:val="6BF32DB1"/>
    <w:rsid w:val="6D786DA4"/>
    <w:rsid w:val="77C0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C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F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图"/>
    <w:basedOn w:val="a"/>
    <w:qFormat/>
    <w:rsid w:val="008F51CA"/>
    <w:pPr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Char0">
    <w:name w:val="页眉 Char"/>
    <w:basedOn w:val="a0"/>
    <w:link w:val="a4"/>
    <w:uiPriority w:val="99"/>
    <w:qFormat/>
    <w:rsid w:val="008F51CA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F51CA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6F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6F3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1159</Characters>
  <Application>Microsoft Office Word</Application>
  <DocSecurity>0</DocSecurity>
  <Lines>9</Lines>
  <Paragraphs>2</Paragraphs>
  <ScaleCrop>false</ScaleCrop>
  <Company>IT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陈昕</dc:creator>
  <cp:lastModifiedBy>管理员</cp:lastModifiedBy>
  <cp:revision>3</cp:revision>
  <cp:lastPrinted>2020-09-25T07:45:00Z</cp:lastPrinted>
  <dcterms:created xsi:type="dcterms:W3CDTF">2020-09-25T07:45:00Z</dcterms:created>
  <dcterms:modified xsi:type="dcterms:W3CDTF">2020-09-25T07:45:00Z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