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AB" w:rsidRDefault="00BB7F91">
      <w:pPr>
        <w:jc w:val="left"/>
        <w:rPr>
          <w:rFonts w:ascii="仿宋_GB2312" w:eastAsia="仿宋_GB2312" w:hAnsi="仿宋_GB2312" w:cs="Times New Roman"/>
          <w:szCs w:val="32"/>
        </w:rPr>
      </w:pPr>
      <w:r>
        <w:rPr>
          <w:rFonts w:ascii="黑体" w:eastAsia="宋体" w:hAnsi="黑体" w:cs="宋体"/>
          <w:sz w:val="31"/>
        </w:rPr>
        <w:t>附件</w:t>
      </w:r>
    </w:p>
    <w:tbl>
      <w:tblPr>
        <w:tblW w:w="10446" w:type="dxa"/>
        <w:jc w:val="center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000"/>
      </w:tblPr>
      <w:tblGrid>
        <w:gridCol w:w="1276"/>
        <w:gridCol w:w="170"/>
        <w:gridCol w:w="1042"/>
        <w:gridCol w:w="1276"/>
        <w:gridCol w:w="1134"/>
        <w:gridCol w:w="1842"/>
        <w:gridCol w:w="2694"/>
        <w:gridCol w:w="1012"/>
      </w:tblGrid>
      <w:tr w:rsidR="002501AB">
        <w:trPr>
          <w:trHeight w:val="509"/>
          <w:jc w:val="center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501AB" w:rsidRDefault="00BB7F91">
            <w:pPr>
              <w:jc w:val="center"/>
              <w:rPr>
                <w:rFonts w:ascii="黑体" w:eastAsia="宋体" w:hAnsi="黑体" w:cs="宋体"/>
                <w:b/>
                <w:sz w:val="40"/>
              </w:rPr>
            </w:pPr>
            <w:r>
              <w:rPr>
                <w:rFonts w:ascii="黑体" w:eastAsia="宋体" w:hAnsi="黑体" w:cs="宋体"/>
                <w:b/>
                <w:sz w:val="40"/>
              </w:rPr>
              <w:t xml:space="preserve"> 2020</w:t>
            </w:r>
            <w:r>
              <w:rPr>
                <w:rFonts w:ascii="黑体" w:eastAsia="宋体" w:hAnsi="黑体" w:cs="宋体"/>
                <w:b/>
                <w:sz w:val="40"/>
              </w:rPr>
              <w:t>年重点流域生态补偿资金预算表</w:t>
            </w:r>
          </w:p>
        </w:tc>
      </w:tr>
      <w:tr w:rsidR="002501AB">
        <w:trPr>
          <w:trHeight w:val="284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501AB" w:rsidRDefault="002501AB">
            <w:pPr>
              <w:jc w:val="righ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7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501AB" w:rsidRDefault="00BB7F91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单位：万元</w:t>
            </w:r>
          </w:p>
        </w:tc>
      </w:tr>
      <w:tr w:rsidR="002501AB">
        <w:trPr>
          <w:trHeight w:val="53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黑体" w:eastAsia="宋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宋体" w:hAnsi="黑体" w:cs="宋体"/>
                <w:b/>
                <w:bCs/>
                <w:sz w:val="24"/>
                <w:szCs w:val="24"/>
              </w:rPr>
              <w:t>地区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黑体" w:eastAsia="宋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宋体" w:hAnsi="黑体" w:cs="宋体"/>
                <w:b/>
                <w:bCs/>
                <w:sz w:val="24"/>
                <w:szCs w:val="24"/>
              </w:rPr>
              <w:t>总金额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黑体" w:eastAsia="宋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宋体" w:hAnsi="黑体" w:cs="宋体"/>
                <w:b/>
                <w:bCs/>
                <w:sz w:val="24"/>
                <w:szCs w:val="24"/>
              </w:rPr>
              <w:t>已提前下达资金（闽财建指</w:t>
            </w:r>
            <w:r>
              <w:rPr>
                <w:rFonts w:ascii="黑体" w:eastAsia="宋体" w:hAnsi="黑体" w:cs="宋体" w:hint="eastAsia"/>
                <w:b/>
                <w:bCs/>
                <w:sz w:val="24"/>
                <w:szCs w:val="24"/>
              </w:rPr>
              <w:t>〔</w:t>
            </w:r>
            <w:r>
              <w:rPr>
                <w:rFonts w:ascii="黑体" w:eastAsia="宋体" w:hAnsi="黑体" w:cs="宋体"/>
                <w:b/>
                <w:bCs/>
                <w:sz w:val="24"/>
                <w:szCs w:val="24"/>
              </w:rPr>
              <w:t>2019</w:t>
            </w:r>
            <w:r>
              <w:rPr>
                <w:rFonts w:ascii="黑体" w:eastAsia="宋体" w:hAnsi="黑体" w:cs="宋体" w:hint="eastAsia"/>
                <w:b/>
                <w:bCs/>
                <w:sz w:val="24"/>
                <w:szCs w:val="24"/>
              </w:rPr>
              <w:t>〕</w:t>
            </w:r>
            <w:r>
              <w:rPr>
                <w:rFonts w:ascii="黑体" w:eastAsia="宋体" w:hAnsi="黑体" w:cs="宋体"/>
                <w:b/>
                <w:bCs/>
                <w:sz w:val="24"/>
                <w:szCs w:val="24"/>
              </w:rPr>
              <w:t>121</w:t>
            </w:r>
            <w:r>
              <w:rPr>
                <w:rFonts w:ascii="黑体" w:eastAsia="宋体" w:hAnsi="黑体" w:cs="宋体"/>
                <w:b/>
                <w:bCs/>
                <w:sz w:val="24"/>
                <w:szCs w:val="24"/>
              </w:rPr>
              <w:t>号）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黑体" w:eastAsia="宋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宋体" w:hAnsi="黑体" w:cs="宋体"/>
                <w:b/>
                <w:bCs/>
                <w:sz w:val="24"/>
                <w:szCs w:val="24"/>
              </w:rPr>
              <w:t>本次下达资金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黑体" w:eastAsia="宋体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宋体" w:hAnsi="黑体" w:cs="宋体"/>
                <w:b/>
                <w:bCs/>
                <w:color w:val="000000"/>
                <w:sz w:val="24"/>
                <w:szCs w:val="24"/>
              </w:rPr>
              <w:t>支出功能科目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2501AB">
            <w:pPr>
              <w:jc w:val="center"/>
              <w:rPr>
                <w:rFonts w:ascii="黑体" w:eastAsia="宋体" w:hAnsi="黑体" w:cs="宋体"/>
                <w:b/>
                <w:bCs/>
                <w:color w:val="000000"/>
                <w:sz w:val="24"/>
                <w:szCs w:val="24"/>
              </w:rPr>
            </w:pPr>
          </w:p>
          <w:p w:rsidR="002501AB" w:rsidRDefault="002501AB">
            <w:pPr>
              <w:jc w:val="center"/>
              <w:rPr>
                <w:rFonts w:ascii="黑体" w:eastAsia="宋体" w:hAnsi="黑体" w:cs="宋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2501AB" w:rsidRDefault="00BB7F91">
            <w:pPr>
              <w:jc w:val="center"/>
              <w:rPr>
                <w:rFonts w:ascii="黑体" w:eastAsia="宋体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宋体" w:hAnsi="黑体" w:cs="宋体" w:hint="eastAsia"/>
                <w:b/>
                <w:bCs/>
                <w:color w:val="000000"/>
                <w:sz w:val="24"/>
                <w:szCs w:val="24"/>
              </w:rPr>
              <w:t>收入功能科目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黑体" w:eastAsia="宋体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宋体" w:hAnsi="黑体" w:cs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福州市</w:t>
            </w:r>
          </w:p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（市辖区）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777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-595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闽侯县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649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-400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连江县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815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-215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罗源县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3251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4611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-1360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闽清县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2105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1468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637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永泰县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2522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2488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福清市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419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839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-420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长乐区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1028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-376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福州小计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11566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14261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-2695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——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平潭综合</w:t>
            </w:r>
          </w:p>
          <w:p w:rsidR="002501AB" w:rsidRDefault="00BB7F9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实验区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772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-222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6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三明市（市辖区）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2986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2591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6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明溪县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3040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3243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-203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6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清流县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2974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2944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宁化县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2626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2786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-160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6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大田县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2479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2387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92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6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尤溪县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2831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2662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169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6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沙县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2716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2308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408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6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将乐县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2820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233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6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泰宁县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2924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2894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6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建宁县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3016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3061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-45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永安市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3034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2835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199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三明小计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31679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30531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1148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——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6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延平区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2211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2450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-239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6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顺昌县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2647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3440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-793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550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浦城县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3421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3494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-73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光泽县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3271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3229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42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松溪县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2840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2888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-48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政和县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3229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2885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344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邵武市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3154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-101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武夷山市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2826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-335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建瓯市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2837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-363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建阳区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3098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41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南平小计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29433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30958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-1525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——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新罗区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7885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5937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1948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2136601，基础设施建设和经济发展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1100401，政府性基金补助收入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连城县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6123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5513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610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2136601，基础设施建设和经济发展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1100401，政府性基金补助收入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漳平市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7815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7616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199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2136601，基础设施建设和经济发展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1100401，政府性基金补助收入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长汀县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2625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2684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-59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龙岩小计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24448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21750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2698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——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漳州市本级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3900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3900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专项用于北溪水源地保护</w:t>
            </w: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漳州市辖区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3601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3225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长泰县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3955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4133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-178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南靖县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5286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4992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294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2136601，基础设施建设和经济发展（243万元）；2110302,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水体(51万元)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1100401，政府性基金补助收入（243万元）；1100250，节能环保共同财政事权转移支付收入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（51万元）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平和县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5644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5318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326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华安县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5958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5978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-20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龙海市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3224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2940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284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漳州小计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31568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26586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4982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——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厦门市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1679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-374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古田县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2442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2773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-331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屏南县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2143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2389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-246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宁德小计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4585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5162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-577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——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安溪县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5196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3931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1265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德化县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2282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2317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-35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2110302,水体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1100250，节能环保共同财政事权转移支付收入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泉州小计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7478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6248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仿宋_GB2312" w:eastAsia="宋体" w:hAnsi="仿宋_GB2312" w:cs="宋体"/>
                <w:color w:val="000000"/>
                <w:sz w:val="24"/>
              </w:rPr>
            </w:pPr>
            <w:r>
              <w:rPr>
                <w:rFonts w:ascii="仿宋_GB2312" w:eastAsia="宋体" w:hAnsi="仿宋_GB2312" w:cs="宋体"/>
                <w:color w:val="000000"/>
                <w:sz w:val="24"/>
              </w:rPr>
              <w:t xml:space="preserve">1230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——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419"/>
          <w:jc w:val="center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合计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142986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138321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4665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BB7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——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501AB" w:rsidRDefault="002501A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501AB">
        <w:trPr>
          <w:trHeight w:val="734"/>
          <w:jc w:val="center"/>
        </w:trPr>
        <w:tc>
          <w:tcPr>
            <w:tcW w:w="10446" w:type="dxa"/>
            <w:gridSpan w:val="8"/>
            <w:tcBorders>
              <w:top w:val="single" w:sz="6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2501AB" w:rsidRDefault="00BB7F9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备注：福州市（市辖区）涉及鼓楼区、台江区、仓山区、马尾区、晋安区；三明市（市辖区）涉及梅列区、三元区； 漳州市（市辖区）涉及芗城区、龙文区。</w:t>
            </w:r>
          </w:p>
        </w:tc>
      </w:tr>
    </w:tbl>
    <w:p w:rsidR="002501AB" w:rsidRDefault="00BB7F91">
      <w:r>
        <w:br w:type="page"/>
      </w:r>
    </w:p>
    <w:sectPr w:rsidR="002501AB" w:rsidSect="002501AB">
      <w:headerReference w:type="even" r:id="rId7"/>
      <w:headerReference w:type="default" r:id="rId8"/>
      <w:footerReference w:type="default" r:id="rId9"/>
      <w:pgSz w:w="11907" w:h="16839"/>
      <w:pgMar w:top="720" w:right="720" w:bottom="720" w:left="720" w:header="851" w:footer="992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1AB" w:rsidRDefault="002501AB" w:rsidP="002501AB">
      <w:r>
        <w:separator/>
      </w:r>
    </w:p>
  </w:endnote>
  <w:endnote w:type="continuationSeparator" w:id="0">
    <w:p w:rsidR="002501AB" w:rsidRDefault="002501AB" w:rsidP="00250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1AB" w:rsidRDefault="00A85D60">
    <w:pPr>
      <w:pStyle w:val="Footer"/>
      <w:jc w:val="center"/>
    </w:pPr>
    <w:r>
      <w:fldChar w:fldCharType="begin"/>
    </w:r>
    <w:r w:rsidR="00BB7F91">
      <w:instrText>PAGE   \* MERGEFORMAT</w:instrText>
    </w:r>
    <w:r>
      <w:fldChar w:fldCharType="separate"/>
    </w:r>
    <w:r w:rsidR="004548B6" w:rsidRPr="004548B6">
      <w:rPr>
        <w:noProof/>
        <w:lang w:val="zh-CN"/>
      </w:rPr>
      <w:t>5</w:t>
    </w:r>
    <w:r>
      <w:fldChar w:fldCharType="end"/>
    </w:r>
  </w:p>
  <w:p w:rsidR="002501AB" w:rsidRDefault="002501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1AB" w:rsidRDefault="002501AB" w:rsidP="002501AB">
      <w:r>
        <w:separator/>
      </w:r>
    </w:p>
  </w:footnote>
  <w:footnote w:type="continuationSeparator" w:id="0">
    <w:p w:rsidR="002501AB" w:rsidRDefault="002501AB" w:rsidP="00250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1AB" w:rsidRDefault="00BB7F91"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1AB" w:rsidRDefault="00BB7F91"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F4F"/>
    <w:multiLevelType w:val="multilevel"/>
    <w:tmpl w:val="E03CFD3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36C574EF"/>
    <w:multiLevelType w:val="multilevel"/>
    <w:tmpl w:val="0F7690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</w:compat>
  <w:rsids>
    <w:rsidRoot w:val="002501AB"/>
    <w:rsid w:val="002501AB"/>
    <w:rsid w:val="004548B6"/>
    <w:rsid w:val="00A85D60"/>
    <w:rsid w:val="00BB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01AB"/>
    <w:pPr>
      <w:widowControl w:val="0"/>
      <w:jc w:val="both"/>
    </w:pPr>
    <w:rPr>
      <w:rFonts w:ascii="Calibri" w:eastAsia="仿宋" w:hAnsi="Calibri" w:cs="Arial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rsid w:val="002501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rsid w:val="002501AB"/>
    <w:pPr>
      <w:keepNext/>
      <w:keepLines/>
      <w:spacing w:before="340" w:after="330" w:line="578" w:lineRule="auto"/>
      <w:outlineLvl w:val="0"/>
    </w:pPr>
    <w:rPr>
      <w:b/>
      <w:sz w:val="44"/>
    </w:rPr>
  </w:style>
  <w:style w:type="paragraph" w:customStyle="1" w:styleId="Heading2">
    <w:name w:val="Heading 2"/>
    <w:basedOn w:val="a"/>
    <w:rsid w:val="002501A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customStyle="1" w:styleId="Heading3">
    <w:name w:val="Heading 3"/>
    <w:basedOn w:val="a"/>
    <w:rsid w:val="002501AB"/>
    <w:pPr>
      <w:keepNext/>
      <w:keepLines/>
      <w:spacing w:before="260" w:after="260" w:line="415" w:lineRule="auto"/>
      <w:outlineLvl w:val="2"/>
    </w:pPr>
    <w:rPr>
      <w:b/>
    </w:rPr>
  </w:style>
  <w:style w:type="paragraph" w:customStyle="1" w:styleId="Header">
    <w:name w:val="Header"/>
    <w:basedOn w:val="a"/>
    <w:rsid w:val="002501AB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">
    <w:name w:val="Footer"/>
    <w:basedOn w:val="a"/>
    <w:rsid w:val="0025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rsid w:val="002501AB"/>
    <w:rPr>
      <w:sz w:val="18"/>
      <w:szCs w:val="18"/>
    </w:rPr>
  </w:style>
  <w:style w:type="paragraph" w:styleId="a5">
    <w:name w:val="footer"/>
    <w:basedOn w:val="a"/>
    <w:link w:val="Char"/>
    <w:uiPriority w:val="99"/>
    <w:semiHidden/>
    <w:unhideWhenUsed/>
    <w:rsid w:val="00BB7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rsid w:val="00BB7F91"/>
    <w:rPr>
      <w:rFonts w:ascii="Calibri" w:eastAsia="仿宋" w:hAnsi="Calibri" w:cs="Arial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BB7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B7F91"/>
    <w:rPr>
      <w:rFonts w:ascii="Calibri" w:eastAsia="仿宋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472</Words>
  <Characters>2695</Characters>
  <Application>Microsoft Office Word</Application>
  <DocSecurity>0</DocSecurity>
  <Lines>22</Lines>
  <Paragraphs>6</Paragraphs>
  <ScaleCrop>false</ScaleCrop>
  <Company>Lenovo (Beijing) Limited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null</cp:lastModifiedBy>
  <cp:revision>3</cp:revision>
  <cp:lastPrinted>2020-03-16T07:13:00Z</cp:lastPrinted>
  <dcterms:created xsi:type="dcterms:W3CDTF">2020-03-16T07:13:00Z</dcterms:created>
  <dcterms:modified xsi:type="dcterms:W3CDTF">2020-03-16T07:13:00Z</dcterms:modified>
</cp:coreProperties>
</file>