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/>
        <w:ind w:firstLineChars="200" w:firstLine="723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20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20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—20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22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福建省政府债券承销团成员名单</w:t>
      </w:r>
    </w:p>
    <w:p>
      <w:pPr>
        <w:spacing/>
        <w:ind w:firstLineChars="200" w:firstLine="643"/>
        <w:rPr>
          <w:rFonts w:ascii="仿宋" w:eastAsia="仿宋" w:hAnsi="仿宋" w:cs="仿宋"/>
          <w:b/>
        </w:rPr>
      </w:pPr>
    </w:p>
    <w:p>
      <w:pPr>
        <w:spacing/>
        <w:ind w:firstLineChars="200" w:firstLine="643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 xml:space="preserve">一、主承销商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1.</w:t>
      </w:r>
      <w:r>
        <w:rPr>
          <w:rFonts w:ascii="仿宋" w:eastAsia="仿宋" w:hAnsi="仿宋" w:cs="仿宋" w:hint="eastAsia"/>
        </w:rPr>
        <w:t xml:space="preserve">中国工商银行股份有限公司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2.</w:t>
      </w:r>
      <w:r>
        <w:rPr>
          <w:rFonts w:ascii="仿宋" w:eastAsia="仿宋" w:hAnsi="仿宋" w:cs="仿宋" w:hint="eastAsia"/>
        </w:rPr>
        <w:t xml:space="preserve">中国农业银行</w:t>
      </w:r>
      <w:r>
        <w:rPr>
          <w:rFonts w:ascii="仿宋" w:eastAsia="仿宋" w:hAnsi="仿宋" w:cs="仿宋" w:hint="eastAsia"/>
        </w:rPr>
        <w:t xml:space="preserve">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3.</w:t>
      </w:r>
      <w:r>
        <w:rPr>
          <w:rFonts w:ascii="仿宋" w:eastAsia="仿宋" w:hAnsi="仿宋" w:cs="仿宋" w:hint="eastAsia"/>
        </w:rPr>
        <w:t xml:space="preserve">中国银行</w:t>
      </w:r>
      <w:r>
        <w:rPr>
          <w:rFonts w:ascii="仿宋" w:eastAsia="仿宋" w:hAnsi="仿宋" w:cs="仿宋" w:hint="eastAsia"/>
        </w:rPr>
        <w:t xml:space="preserve">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4.</w:t>
      </w:r>
      <w:r>
        <w:rPr>
          <w:rFonts w:ascii="仿宋" w:eastAsia="仿宋" w:hAnsi="仿宋" w:cs="仿宋" w:hint="eastAsia"/>
        </w:rPr>
        <w:t xml:space="preserve">中国建设银行股份有限公司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5.</w:t>
      </w:r>
      <w:r>
        <w:rPr>
          <w:rFonts w:ascii="仿宋" w:eastAsia="仿宋" w:hAnsi="仿宋" w:cs="仿宋" w:hint="eastAsia"/>
        </w:rPr>
        <w:t xml:space="preserve">兴业银行股份有限公司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6.</w:t>
      </w:r>
      <w:r>
        <w:rPr>
          <w:rFonts w:ascii="仿宋" w:eastAsia="仿宋" w:hAnsi="仿宋" w:cs="仿宋" w:hint="eastAsia"/>
        </w:rPr>
        <w:t xml:space="preserve">交通银行</w:t>
      </w:r>
      <w:r>
        <w:rPr>
          <w:rFonts w:ascii="仿宋" w:eastAsia="仿宋" w:hAnsi="仿宋" w:cs="仿宋" w:hint="eastAsia"/>
        </w:rPr>
        <w:t xml:space="preserve">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7.光大证券股份有限公司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8.东方证券股份有限公司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9.</w:t>
      </w:r>
      <w:r>
        <w:rPr>
          <w:rFonts w:ascii="仿宋" w:eastAsia="仿宋" w:hAnsi="仿宋" w:cs="仿宋" w:hint="eastAsia"/>
        </w:rPr>
        <w:t xml:space="preserve">中</w:t>
      </w:r>
      <w:r>
        <w:rPr>
          <w:rFonts w:ascii="仿宋" w:eastAsia="仿宋" w:hAnsi="仿宋" w:cs="仿宋" w:hint="eastAsia"/>
        </w:rPr>
        <w:t xml:space="preserve">信建投证券</w:t>
      </w:r>
      <w:r>
        <w:rPr>
          <w:rFonts w:ascii="仿宋" w:eastAsia="仿宋" w:hAnsi="仿宋" w:cs="仿宋" w:hint="eastAsia"/>
        </w:rPr>
        <w:t xml:space="preserve">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10.</w:t>
      </w:r>
      <w:r>
        <w:rPr>
          <w:rFonts w:ascii="仿宋" w:eastAsia="仿宋" w:hAnsi="仿宋" w:cs="仿宋" w:hint="eastAsia"/>
        </w:rPr>
        <w:t xml:space="preserve">国泰君安证券股份有限公司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11.华泰证券股份有限公司</w:t>
      </w:r>
    </w:p>
    <w:p>
      <w:pPr>
        <w:spacing/>
        <w:ind w:firstLineChars="200" w:firstLine="643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 xml:space="preserve">二、承销团一般成员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bookmarkStart w:id="2" w:name="ffj"/>
      <w:bookmarkEnd w:id="2"/>
      <w:r>
        <w:rPr>
          <w:rFonts w:ascii="仿宋" w:eastAsia="仿宋" w:hAnsi="仿宋" w:cs="仿宋" w:hint="eastAsia"/>
        </w:rPr>
        <w:t xml:space="preserve">12.中国民生银行股份有限公司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13.广发银行股份有限公司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14.中信银行股份有限公司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15.中国光大银行股份有限公司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16.招商银行股份有限公司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17.平安银行股份有限公司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18.上海浦东发展银行股份有限公司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19.渤海银行股份有限公司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20.华夏银行股份有限公司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21.中国邮政储蓄银行股份有限公司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22.厦门国际银行股份有限公司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23.福建省农村信用社联合社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24.国家开发银行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25.</w:t>
      </w:r>
      <w:r>
        <w:rPr>
          <w:rFonts w:ascii="仿宋" w:eastAsia="仿宋" w:hAnsi="仿宋" w:cs="仿宋" w:hint="eastAsia"/>
        </w:rPr>
        <w:t xml:space="preserve">浙商银行</w:t>
      </w:r>
      <w:r>
        <w:rPr>
          <w:rFonts w:ascii="仿宋" w:eastAsia="仿宋" w:hAnsi="仿宋" w:cs="仿宋" w:hint="eastAsia"/>
        </w:rPr>
        <w:t xml:space="preserve">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26.厦门银行股份有限公司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27.重庆农村商业银行股份有限公司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28.泉州银行股份有限公司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29.恒丰银行股份有限公司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30.中信证券股份有限公司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31.</w:t>
      </w:r>
      <w:r>
        <w:rPr>
          <w:rFonts w:ascii="仿宋" w:eastAsia="仿宋" w:hAnsi="仿宋" w:cs="仿宋" w:hint="eastAsia"/>
        </w:rPr>
        <w:t xml:space="preserve">兴业证券股份有限公司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32.华</w:t>
      </w:r>
      <w:r>
        <w:rPr>
          <w:rFonts w:ascii="仿宋" w:eastAsia="仿宋" w:hAnsi="仿宋" w:cs="仿宋" w:hint="eastAsia"/>
        </w:rPr>
        <w:t xml:space="preserve">福证券</w:t>
      </w:r>
      <w:r>
        <w:rPr>
          <w:rFonts w:ascii="仿宋" w:eastAsia="仿宋" w:hAnsi="仿宋" w:cs="仿宋" w:hint="eastAsia"/>
        </w:rPr>
        <w:t xml:space="preserve">有限责任公司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33.中银国际证券股份有限公司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34.</w:t>
      </w:r>
      <w:r>
        <w:rPr>
          <w:rFonts w:ascii="仿宋" w:eastAsia="仿宋" w:hAnsi="仿宋" w:cs="仿宋" w:hint="eastAsia"/>
        </w:rPr>
        <w:t xml:space="preserve">广发证券股份有限公司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35.</w:t>
      </w:r>
      <w:r>
        <w:rPr>
          <w:rFonts w:ascii="仿宋" w:eastAsia="仿宋" w:hAnsi="仿宋" w:cs="仿宋" w:hint="eastAsia"/>
        </w:rPr>
        <w:t xml:space="preserve">申万宏源证券</w:t>
      </w:r>
      <w:r>
        <w:rPr>
          <w:rFonts w:ascii="仿宋" w:eastAsia="仿宋" w:hAnsi="仿宋" w:cs="仿宋" w:hint="eastAsia"/>
        </w:rPr>
        <w:t xml:space="preserve">有限公司</w:t>
      </w:r>
    </w:p>
    <w:p>
      <w:pPr>
        <w:spacing/>
        <w:ind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36.</w:t>
      </w:r>
      <w:r>
        <w:rPr>
          <w:rFonts w:ascii="仿宋" w:eastAsia="仿宋" w:hAnsi="仿宋" w:cs="仿宋" w:hint="eastAsia"/>
        </w:rPr>
        <w:t xml:space="preserve">国信证券股份有限公司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37.</w:t>
      </w:r>
      <w:r>
        <w:rPr>
          <w:rFonts w:ascii="仿宋" w:eastAsia="仿宋" w:hAnsi="仿宋" w:cs="仿宋" w:hint="eastAsia"/>
        </w:rPr>
        <w:t xml:space="preserve">海通证券股份有限公司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38.</w:t>
      </w:r>
      <w:r>
        <w:rPr>
          <w:rFonts w:ascii="仿宋" w:eastAsia="仿宋" w:hAnsi="仿宋" w:cs="仿宋" w:hint="eastAsia"/>
        </w:rPr>
        <w:t xml:space="preserve">中</w:t>
      </w:r>
      <w:r>
        <w:rPr>
          <w:rFonts w:ascii="仿宋" w:eastAsia="仿宋" w:hAnsi="仿宋" w:cs="仿宋" w:hint="eastAsia"/>
        </w:rPr>
        <w:t xml:space="preserve">德证券</w:t>
      </w:r>
      <w:r>
        <w:rPr>
          <w:rFonts w:ascii="仿宋" w:eastAsia="仿宋" w:hAnsi="仿宋" w:cs="仿宋" w:hint="eastAsia"/>
        </w:rPr>
        <w:t xml:space="preserve">有限责任公司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39.</w:t>
      </w:r>
      <w:r>
        <w:rPr>
          <w:rFonts w:ascii="仿宋" w:eastAsia="仿宋" w:hAnsi="仿宋" w:cs="仿宋" w:hint="eastAsia"/>
        </w:rPr>
        <w:t xml:space="preserve">中泰证券股份有限公司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40.中国银河证券股份有限公司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41.联储证券有限责任公司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42.第一创业证券股份有限公司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43.国</w:t>
      </w:r>
      <w:r>
        <w:rPr>
          <w:rFonts w:ascii="仿宋" w:eastAsia="仿宋" w:hAnsi="仿宋" w:cs="仿宋" w:hint="eastAsia"/>
        </w:rPr>
        <w:t xml:space="preserve">海证券</w:t>
      </w:r>
      <w:r>
        <w:rPr>
          <w:rFonts w:ascii="仿宋" w:eastAsia="仿宋" w:hAnsi="仿宋" w:cs="仿宋" w:hint="eastAsia"/>
        </w:rPr>
        <w:t xml:space="preserve">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44.民生证券股份有限公司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45.九州证券股份有限公司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46.华西证券股份有限公司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47.东吴证券股份有限公司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48.</w:t>
      </w:r>
      <w:bookmarkStart w:id="3" w:name="_GoBack"/>
      <w:r>
        <w:rPr>
          <w:rFonts w:ascii="仿宋" w:eastAsia="仿宋" w:hAnsi="仿宋" w:cs="仿宋" w:hint="eastAsia"/>
        </w:rPr>
        <w:t xml:space="preserve">方正证券承销保荐有限责任公司</w:t>
      </w:r>
      <w:bookmarkEnd w:id="3"/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49.</w:t>
      </w:r>
      <w:r>
        <w:rPr>
          <w:rFonts w:ascii="仿宋" w:eastAsia="仿宋" w:hAnsi="仿宋" w:cs="仿宋" w:hint="eastAsia"/>
        </w:rPr>
        <w:t xml:space="preserve">华融证券</w:t>
      </w:r>
      <w:r>
        <w:rPr>
          <w:rFonts w:ascii="仿宋" w:eastAsia="仿宋" w:hAnsi="仿宋" w:cs="仿宋" w:hint="eastAsia"/>
        </w:rPr>
        <w:t xml:space="preserve">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50.东兴证券股份有限公司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51.中山证券有限责任公司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52.长江证券股份有限公司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53.国开证券股份有限公司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54.</w:t>
      </w:r>
      <w:r>
        <w:rPr>
          <w:rFonts w:ascii="仿宋" w:eastAsia="仿宋" w:hAnsi="仿宋" w:cs="仿宋" w:hint="eastAsia"/>
        </w:rPr>
        <w:t xml:space="preserve">财达证券</w:t>
      </w:r>
      <w:r>
        <w:rPr>
          <w:rFonts w:ascii="仿宋" w:eastAsia="仿宋" w:hAnsi="仿宋" w:cs="仿宋" w:hint="eastAsia"/>
        </w:rPr>
        <w:t xml:space="preserve">股份有限公司</w:t>
      </w:r>
    </w:p>
    <w:p>
      <w:pPr>
        <w:spacing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55.金元证券股份有限公司</w:t>
      </w:r>
    </w:p>
    <w:p>
      <w:pPr>
        <w:spacing/>
        <w:ind w:firstLineChars="200" w:firstLine="640"/>
        <w:rPr/>
      </w:pPr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00003" w:csb1="288F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E0002AFF" w:csb1="C0007841"/>
  </w:font>
  <w:font w:name="仿宋">
    <w:panose1 w:val="02010609060101010101"/>
    <w:charset w:val="86"/>
    <w:family w:val="Auto"/>
    <w:pitch w:val="fixed"/>
    <w:sig w:usb0="800002BF" w:usb1="38CF7CFA" w:usb2="00000016" w:usb3="00000000" w:csb0="800002BF" w:csb1="38CF7CFA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ecimalSymbol xmlns:w="http://schemas.openxmlformats.org/wordprocessingml/2006/main" w:val="."/>
  <w:listSeparator xmlns:w="http://schemas.openxmlformats.org/wordprocessingml/2006/main" w:val=",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  <w:sz w:val="21"/>
        <w:szCs w:val="22"/>
        <w:lang w:val="en-US" w:eastAsia="zh-CN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 w:default="1">
    <w:name w:val="Normal"/>
    <w:next w:val="Normal"/>
    <w:qFormat/>
    <w:pPr>
      <w:widowControl w:val="0"/>
      <w:spacing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styleId="a0" w:default="1">
    <w:name w:val="Default Paragraph Font"/>
    <w:semiHidden/>
    <w:unhideWhenUsed/>
    <w:rPr/>
  </w:style>
  <w:style w:type="table" w:styleId="a1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页眉Char"/>
    <w:unhideWhenUsed/>
    <w:pPr>
      <w:snapToGrid w:val="0"/>
      <w:pBdr>
        <w:bottom w:val="single" w:sz="6" w:space="1" w:color="000000"/>
      </w:pBdr>
      <w:tabs>
        <w:tab w:pos="4153" w:val="center"/>
        <w:tab w:pos="8306" w:val="right"/>
      </w:tabs>
      <w:spacing/>
      <w:jc w:val="center"/>
    </w:pPr>
    <w:rPr>
      <w:sz w:val="18"/>
      <w:szCs w:val="18"/>
    </w:rPr>
  </w:style>
  <w:style w:type="character" w:styleId="Char" w:customStyle="1">
    <w:name w:val="页眉 Char"/>
    <w:basedOn w:val="a0"/>
    <w:link w:val="Header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页脚Char"/>
    <w:unhideWhenUsed/>
    <w:pPr>
      <w:snapToGrid w:val="0"/>
      <w:tabs>
        <w:tab w:pos="4153" w:val="center"/>
        <w:tab w:pos="8306" w:val="right"/>
      </w:tabs>
      <w:spacing/>
      <w:jc w:val="left"/>
    </w:pPr>
    <w:rPr>
      <w:sz w:val="18"/>
      <w:szCs w:val="18"/>
    </w:rPr>
  </w:style>
  <w:style w:type="character" w:styleId="Char0" w:customStyle="1">
    <w:name w:val="页脚 Char"/>
    <w:basedOn w:val="a0"/>
    <w:link w:val="Footer"/>
    <w:rPr>
      <w:rFonts w:ascii="Times New Roman" w:eastAsia="仿宋" w:hAnsi="Times New Roman" w:cs="Times New Roman"/>
      <w:color w:val="000000"/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63</TotalTime>
  <Pages>3</Pages>
  <Words>125</Words>
  <Characters>714</Characters>
  <CharactersWithSpaces>838</CharactersWithSpaces>
  <Application>Microsoft Office Word</Application>
  <DocSecurity>0</DocSecurity>
  <Lines>5</Lines>
  <Paragraphs>1</Paragraphs>
  <Company>微软中国</Company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张平</cp:lastModifiedBy>
  <cp:lastPrinted>2019-12-18T07:08:00Z</cp:lastPrinted>
  <cp:revision>9</cp:revision>
  <dcterms:created xsi:type="dcterms:W3CDTF">2017-05-22T01:43:00Z</dcterms:created>
  <dcterms:modified xsi:type="dcterms:W3CDTF">2020-05-07T02:14:00Z</dcterms:modified>
</cp:coreProperties>
</file>